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65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992"/>
        <w:gridCol w:w="1418"/>
        <w:gridCol w:w="1105"/>
      </w:tblGrid>
      <w:tr w:rsidR="00685E7D" w:rsidRPr="000A7FE4" w14:paraId="21F21EED" w14:textId="77777777" w:rsidTr="001951D1">
        <w:trPr>
          <w:trHeight w:val="616"/>
        </w:trPr>
        <w:tc>
          <w:tcPr>
            <w:tcW w:w="11165" w:type="dxa"/>
            <w:gridSpan w:val="4"/>
            <w:vAlign w:val="center"/>
          </w:tcPr>
          <w:p w14:paraId="5AF45F80" w14:textId="5C6C1E90" w:rsidR="00685E7D" w:rsidRDefault="007B0228" w:rsidP="00AC18BA">
            <w:pPr>
              <w:ind w:left="284" w:right="-567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81FB8">
              <w:rPr>
                <w:rFonts w:ascii="Verdana" w:hAnsi="Verdana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64BAB5E1" wp14:editId="64463129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81280</wp:posOffset>
                  </wp:positionV>
                  <wp:extent cx="1156335" cy="1150620"/>
                  <wp:effectExtent l="19050" t="0" r="5715" b="0"/>
                  <wp:wrapNone/>
                  <wp:docPr id="3" name="Рисунок 3" descr="Значки 2013_ч-про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начки 2013_ч-про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1150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5E7D" w:rsidRPr="00381FB8">
              <w:rPr>
                <w:rFonts w:ascii="Verdana" w:hAnsi="Verdana"/>
                <w:b/>
                <w:sz w:val="28"/>
                <w:szCs w:val="28"/>
              </w:rPr>
              <w:t>Экскурсионная программа т/б Кочевник 20</w:t>
            </w:r>
            <w:r w:rsidR="00A83CCB">
              <w:rPr>
                <w:rFonts w:ascii="Verdana" w:hAnsi="Verdana"/>
                <w:b/>
                <w:sz w:val="28"/>
                <w:szCs w:val="28"/>
              </w:rPr>
              <w:t>2</w:t>
            </w:r>
            <w:r w:rsidR="000D7382">
              <w:rPr>
                <w:rFonts w:ascii="Verdana" w:hAnsi="Verdana"/>
                <w:b/>
                <w:sz w:val="28"/>
                <w:szCs w:val="28"/>
              </w:rPr>
              <w:t>4</w:t>
            </w:r>
            <w:r w:rsidR="00685E7D" w:rsidRPr="00381FB8">
              <w:rPr>
                <w:rFonts w:ascii="Verdana" w:hAnsi="Verdana"/>
                <w:b/>
                <w:sz w:val="28"/>
                <w:szCs w:val="28"/>
              </w:rPr>
              <w:t xml:space="preserve"> год.</w:t>
            </w:r>
          </w:p>
          <w:p w14:paraId="6BE2DACB" w14:textId="73D8DB2A" w:rsidR="00A30D9B" w:rsidRDefault="00A30D9B" w:rsidP="00AC18BA">
            <w:pPr>
              <w:ind w:left="284" w:right="-567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615CE253" w14:textId="77777777" w:rsidR="00A30D9B" w:rsidRDefault="00A30D9B" w:rsidP="00AC18BA">
            <w:pPr>
              <w:ind w:left="284" w:right="-567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1A28953E" w14:textId="6C008B09" w:rsidR="00A30D9B" w:rsidRPr="00F4318D" w:rsidRDefault="00A30D9B" w:rsidP="00AC18BA">
            <w:pPr>
              <w:ind w:left="284" w:right="-567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2B5FC4" w:rsidRPr="000A7FE4" w14:paraId="584068FC" w14:textId="77777777" w:rsidTr="00685E7D">
        <w:trPr>
          <w:trHeight w:val="276"/>
        </w:trPr>
        <w:tc>
          <w:tcPr>
            <w:tcW w:w="11165" w:type="dxa"/>
            <w:gridSpan w:val="4"/>
            <w:vAlign w:val="center"/>
          </w:tcPr>
          <w:p w14:paraId="46BC34FF" w14:textId="77777777" w:rsidR="00E66EF3" w:rsidRPr="00F17946" w:rsidRDefault="00E66EF3" w:rsidP="00685E7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D49EE1B" w14:textId="0365FDDC" w:rsidR="002B5FC4" w:rsidRPr="005532FC" w:rsidRDefault="002B5FC4" w:rsidP="00685E7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532FC">
              <w:rPr>
                <w:rFonts w:ascii="Verdana" w:hAnsi="Verdana"/>
                <w:b/>
                <w:sz w:val="20"/>
                <w:szCs w:val="20"/>
              </w:rPr>
              <w:t xml:space="preserve">Пешеходные экскурсии минимальная группа </w:t>
            </w:r>
            <w:r w:rsidR="000D7382"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5532FC">
              <w:rPr>
                <w:rFonts w:ascii="Verdana" w:hAnsi="Verdana"/>
                <w:b/>
                <w:sz w:val="20"/>
                <w:szCs w:val="20"/>
              </w:rPr>
              <w:t xml:space="preserve"> чел.</w:t>
            </w:r>
          </w:p>
        </w:tc>
      </w:tr>
      <w:tr w:rsidR="00A30D9B" w:rsidRPr="000A7FE4" w14:paraId="4150C47F" w14:textId="77777777" w:rsidTr="00A30D9B">
        <w:trPr>
          <w:trHeight w:val="292"/>
        </w:trPr>
        <w:tc>
          <w:tcPr>
            <w:tcW w:w="7650" w:type="dxa"/>
            <w:vAlign w:val="center"/>
          </w:tcPr>
          <w:p w14:paraId="44939D9E" w14:textId="47E2D752" w:rsidR="00A30D9B" w:rsidRPr="00E64B66" w:rsidRDefault="00A30D9B" w:rsidP="00A30D9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32FC">
              <w:rPr>
                <w:rFonts w:ascii="Verdana" w:hAnsi="Verdana"/>
                <w:b/>
                <w:sz w:val="20"/>
                <w:szCs w:val="20"/>
              </w:rPr>
              <w:t>Наименование экскурсий</w:t>
            </w:r>
          </w:p>
        </w:tc>
        <w:tc>
          <w:tcPr>
            <w:tcW w:w="992" w:type="dxa"/>
            <w:vAlign w:val="center"/>
          </w:tcPr>
          <w:p w14:paraId="6E129C00" w14:textId="67EF3226" w:rsidR="00A30D9B" w:rsidRPr="00E64B66" w:rsidRDefault="00A30D9B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Сопровождение</w:t>
            </w:r>
          </w:p>
        </w:tc>
        <w:tc>
          <w:tcPr>
            <w:tcW w:w="1418" w:type="dxa"/>
            <w:vAlign w:val="center"/>
          </w:tcPr>
          <w:p w14:paraId="0DA6D9AB" w14:textId="77777777" w:rsidR="00A30D9B" w:rsidRDefault="00A30D9B" w:rsidP="00A30D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Цена группа/</w:t>
            </w:r>
          </w:p>
          <w:p w14:paraId="5AF79187" w14:textId="19458359" w:rsidR="00A30D9B" w:rsidRPr="00E64B66" w:rsidRDefault="00A30D9B" w:rsidP="00A30D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автомобиль</w:t>
            </w:r>
          </w:p>
        </w:tc>
        <w:tc>
          <w:tcPr>
            <w:tcW w:w="1105" w:type="dxa"/>
            <w:vAlign w:val="center"/>
          </w:tcPr>
          <w:p w14:paraId="6696C6AD" w14:textId="66AF1396" w:rsidR="00A30D9B" w:rsidRPr="00A30D9B" w:rsidRDefault="00A30D9B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Цена </w:t>
            </w:r>
            <w:r w:rsidR="00FD5582">
              <w:rPr>
                <w:rFonts w:ascii="Verdana" w:hAnsi="Verdana"/>
                <w:sz w:val="18"/>
                <w:szCs w:val="18"/>
              </w:rPr>
              <w:t xml:space="preserve">на </w:t>
            </w:r>
            <w:r>
              <w:rPr>
                <w:rFonts w:ascii="Verdana" w:hAnsi="Verdana"/>
                <w:sz w:val="18"/>
                <w:szCs w:val="18"/>
              </w:rPr>
              <w:t>человек</w:t>
            </w:r>
            <w:r w:rsidR="00FD5582">
              <w:rPr>
                <w:rFonts w:ascii="Verdana" w:hAnsi="Verdana"/>
                <w:sz w:val="18"/>
                <w:szCs w:val="18"/>
              </w:rPr>
              <w:t>а</w:t>
            </w:r>
          </w:p>
        </w:tc>
      </w:tr>
      <w:tr w:rsidR="00C631F7" w:rsidRPr="000A7FE4" w14:paraId="6ACE2A99" w14:textId="77777777" w:rsidTr="00A30D9B">
        <w:trPr>
          <w:trHeight w:val="292"/>
        </w:trPr>
        <w:tc>
          <w:tcPr>
            <w:tcW w:w="7650" w:type="dxa"/>
            <w:vAlign w:val="center"/>
          </w:tcPr>
          <w:p w14:paraId="3A0869F5" w14:textId="1569920C" w:rsidR="00C631F7" w:rsidRPr="00E64B66" w:rsidRDefault="00F81744" w:rsidP="00685E7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Уларский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в</w:t>
            </w:r>
            <w:r w:rsidR="00C631F7" w:rsidRPr="00E64B66">
              <w:rPr>
                <w:rFonts w:ascii="Verdana" w:hAnsi="Verdana"/>
                <w:b/>
                <w:sz w:val="18"/>
                <w:szCs w:val="18"/>
              </w:rPr>
              <w:t>одопады.</w:t>
            </w:r>
            <w:r w:rsidR="00C631F7" w:rsidRPr="00E64B66">
              <w:rPr>
                <w:rFonts w:ascii="Verdana" w:hAnsi="Verdana"/>
                <w:sz w:val="18"/>
                <w:szCs w:val="18"/>
              </w:rPr>
              <w:t xml:space="preserve"> Прогулка к </w:t>
            </w:r>
            <w:r w:rsidR="00153926">
              <w:rPr>
                <w:rFonts w:ascii="Verdana" w:hAnsi="Verdana"/>
                <w:sz w:val="18"/>
                <w:szCs w:val="18"/>
              </w:rPr>
              <w:t>Верхнему</w:t>
            </w:r>
            <w:r w:rsidR="00A30D9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30D9B">
              <w:rPr>
                <w:rFonts w:ascii="Verdana" w:hAnsi="Verdana"/>
                <w:sz w:val="18"/>
                <w:szCs w:val="18"/>
              </w:rPr>
              <w:t>Уларск</w:t>
            </w:r>
            <w:r>
              <w:rPr>
                <w:rFonts w:ascii="Verdana" w:hAnsi="Verdana"/>
                <w:sz w:val="18"/>
                <w:szCs w:val="18"/>
              </w:rPr>
              <w:t>ому</w:t>
            </w:r>
            <w:proofErr w:type="spellEnd"/>
            <w:r w:rsidR="00C631F7" w:rsidRPr="00E64B66">
              <w:rPr>
                <w:rFonts w:ascii="Verdana" w:hAnsi="Verdana"/>
                <w:sz w:val="18"/>
                <w:szCs w:val="18"/>
              </w:rPr>
              <w:t xml:space="preserve"> водопад</w:t>
            </w:r>
            <w:r>
              <w:rPr>
                <w:rFonts w:ascii="Verdana" w:hAnsi="Verdana"/>
                <w:sz w:val="18"/>
                <w:szCs w:val="18"/>
              </w:rPr>
              <w:t>у</w:t>
            </w:r>
            <w:r w:rsidR="00C631F7" w:rsidRPr="00E64B66">
              <w:rPr>
                <w:rFonts w:ascii="Verdana" w:hAnsi="Verdana"/>
                <w:sz w:val="18"/>
                <w:szCs w:val="18"/>
              </w:rPr>
              <w:t>, где вы сможете почувствовать единение с природой. Желающие могут искупаться в освежающих чистейших водах водопада.</w:t>
            </w:r>
            <w:r w:rsidR="00A30D9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73AAB">
              <w:rPr>
                <w:rFonts w:ascii="Verdana" w:hAnsi="Verdana"/>
                <w:sz w:val="18"/>
                <w:szCs w:val="18"/>
              </w:rPr>
              <w:t>8</w:t>
            </w:r>
            <w:r w:rsidR="00A30D9B">
              <w:rPr>
                <w:rFonts w:ascii="Verdana" w:hAnsi="Verdana"/>
                <w:sz w:val="18"/>
                <w:szCs w:val="18"/>
              </w:rPr>
              <w:t xml:space="preserve"> км. 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="00A30D9B">
              <w:rPr>
                <w:rFonts w:ascii="Verdana" w:hAnsi="Verdana"/>
                <w:sz w:val="18"/>
                <w:szCs w:val="18"/>
              </w:rPr>
              <w:t xml:space="preserve"> час</w:t>
            </w:r>
            <w:r>
              <w:rPr>
                <w:rFonts w:ascii="Verdana" w:hAnsi="Verdana"/>
                <w:sz w:val="18"/>
                <w:szCs w:val="18"/>
              </w:rPr>
              <w:t>а</w:t>
            </w:r>
            <w:r w:rsidR="00A30D9B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6FD5B0BF" w14:textId="06E84A19" w:rsidR="00C631F7" w:rsidRPr="00E64B66" w:rsidRDefault="004672BC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</w:t>
            </w:r>
            <w:r w:rsidR="00A30D9B">
              <w:rPr>
                <w:rFonts w:ascii="Verdana" w:hAnsi="Verdana"/>
                <w:sz w:val="18"/>
                <w:szCs w:val="18"/>
              </w:rPr>
              <w:t>ид</w:t>
            </w:r>
          </w:p>
        </w:tc>
        <w:tc>
          <w:tcPr>
            <w:tcW w:w="1418" w:type="dxa"/>
            <w:vAlign w:val="center"/>
          </w:tcPr>
          <w:p w14:paraId="73EA79EF" w14:textId="4E39843C" w:rsidR="00C631F7" w:rsidRPr="00E64B66" w:rsidRDefault="00C631F7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03D1DB6A" w14:textId="0D90C23D" w:rsidR="00C631F7" w:rsidRDefault="00AC18BA" w:rsidP="00A30D9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 w:rsidR="00A30D9B">
              <w:rPr>
                <w:rFonts w:ascii="Verdana" w:hAnsi="Verdana"/>
                <w:sz w:val="18"/>
                <w:szCs w:val="18"/>
              </w:rPr>
              <w:t>2</w:t>
            </w:r>
            <w:r w:rsidR="00C631F7" w:rsidRPr="00E64B66">
              <w:rPr>
                <w:rFonts w:ascii="Verdana" w:hAnsi="Verdana"/>
                <w:sz w:val="18"/>
                <w:szCs w:val="18"/>
              </w:rPr>
              <w:t>0</w:t>
            </w:r>
            <w:r w:rsidR="009D65C8" w:rsidRPr="00E64B66">
              <w:rPr>
                <w:rFonts w:ascii="Verdana" w:hAnsi="Verdana"/>
                <w:sz w:val="18"/>
                <w:szCs w:val="18"/>
              </w:rPr>
              <w:t>0</w:t>
            </w:r>
            <w:r w:rsidR="00A30D9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30D9B">
              <w:rPr>
                <w:rFonts w:ascii="Verdana" w:hAnsi="Verdana"/>
                <w:sz w:val="18"/>
                <w:szCs w:val="18"/>
              </w:rPr>
              <w:t>взр</w:t>
            </w:r>
            <w:proofErr w:type="spellEnd"/>
          </w:p>
          <w:p w14:paraId="1C32FAD9" w14:textId="03AC888A" w:rsidR="00A30D9B" w:rsidRPr="00E64B66" w:rsidRDefault="00A30D9B" w:rsidP="00A30D9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реб</w:t>
            </w:r>
            <w:proofErr w:type="spellEnd"/>
          </w:p>
        </w:tc>
      </w:tr>
      <w:tr w:rsidR="00C631F7" w:rsidRPr="000A7FE4" w14:paraId="4E5E9055" w14:textId="77777777" w:rsidTr="00A30D9B">
        <w:trPr>
          <w:trHeight w:val="292"/>
        </w:trPr>
        <w:tc>
          <w:tcPr>
            <w:tcW w:w="7650" w:type="dxa"/>
            <w:vAlign w:val="center"/>
          </w:tcPr>
          <w:p w14:paraId="024532A3" w14:textId="5182DF49" w:rsidR="00C631F7" w:rsidRPr="00E64B66" w:rsidRDefault="00161F56" w:rsidP="00685E7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64B66">
              <w:rPr>
                <w:rFonts w:ascii="Verdana" w:hAnsi="Verdana"/>
                <w:b/>
                <w:sz w:val="18"/>
                <w:szCs w:val="18"/>
              </w:rPr>
              <w:t>Панорама</w:t>
            </w:r>
            <w:r w:rsidR="00C631F7" w:rsidRPr="00E64B66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E64B66">
              <w:rPr>
                <w:rFonts w:ascii="Verdana" w:hAnsi="Verdana"/>
                <w:sz w:val="18"/>
                <w:szCs w:val="18"/>
              </w:rPr>
              <w:t xml:space="preserve"> Восхождение на обзорную гору, с которой открывается захватывающая панорама долины реки Чуя.</w:t>
            </w:r>
            <w:r w:rsidR="00A30D9B">
              <w:rPr>
                <w:rFonts w:ascii="Verdana" w:hAnsi="Verdana"/>
                <w:sz w:val="18"/>
                <w:szCs w:val="18"/>
              </w:rPr>
              <w:t xml:space="preserve"> 8 км, 4 часа.</w:t>
            </w:r>
          </w:p>
        </w:tc>
        <w:tc>
          <w:tcPr>
            <w:tcW w:w="992" w:type="dxa"/>
            <w:vAlign w:val="center"/>
          </w:tcPr>
          <w:p w14:paraId="33B43EDA" w14:textId="3D4CA28B" w:rsidR="00C631F7" w:rsidRPr="00E64B66" w:rsidRDefault="004672BC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</w:t>
            </w:r>
            <w:r w:rsidR="00A30D9B">
              <w:rPr>
                <w:rFonts w:ascii="Verdana" w:hAnsi="Verdana"/>
                <w:sz w:val="18"/>
                <w:szCs w:val="18"/>
              </w:rPr>
              <w:t>ид</w:t>
            </w:r>
          </w:p>
        </w:tc>
        <w:tc>
          <w:tcPr>
            <w:tcW w:w="1418" w:type="dxa"/>
            <w:vAlign w:val="center"/>
          </w:tcPr>
          <w:p w14:paraId="24DC0E69" w14:textId="702D4426" w:rsidR="00C631F7" w:rsidRPr="00E64B66" w:rsidRDefault="00C631F7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9219B20" w14:textId="3EC077D5" w:rsidR="00AC18BA" w:rsidRPr="00E64B66" w:rsidRDefault="00AC18BA" w:rsidP="00AC18B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 w:rsidR="00A30D9B">
              <w:rPr>
                <w:rFonts w:ascii="Verdana" w:hAnsi="Verdana"/>
                <w:sz w:val="18"/>
                <w:szCs w:val="18"/>
              </w:rPr>
              <w:t>2</w:t>
            </w:r>
            <w:r w:rsidRPr="00E64B66">
              <w:rPr>
                <w:rFonts w:ascii="Verdana" w:hAnsi="Verdana"/>
                <w:sz w:val="18"/>
                <w:szCs w:val="18"/>
              </w:rPr>
              <w:t>00</w:t>
            </w:r>
            <w:r w:rsidR="00A30D9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30D9B">
              <w:rPr>
                <w:rFonts w:ascii="Verdana" w:hAnsi="Verdana"/>
                <w:sz w:val="18"/>
                <w:szCs w:val="18"/>
              </w:rPr>
              <w:t>взр</w:t>
            </w:r>
            <w:proofErr w:type="spellEnd"/>
          </w:p>
          <w:p w14:paraId="0948F152" w14:textId="3A8AD76C" w:rsidR="00C631F7" w:rsidRPr="00E64B66" w:rsidRDefault="00A30D9B" w:rsidP="00AC18B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  <w:r w:rsidR="00AC18BA" w:rsidRPr="00E64B66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реб</w:t>
            </w:r>
            <w:proofErr w:type="spellEnd"/>
          </w:p>
        </w:tc>
      </w:tr>
      <w:tr w:rsidR="002B5FC4" w:rsidRPr="000A7FE4" w14:paraId="1A4A9566" w14:textId="77777777" w:rsidTr="00A30D9B">
        <w:trPr>
          <w:trHeight w:val="147"/>
        </w:trPr>
        <w:tc>
          <w:tcPr>
            <w:tcW w:w="7650" w:type="dxa"/>
            <w:vAlign w:val="center"/>
          </w:tcPr>
          <w:p w14:paraId="1CD3F9E7" w14:textId="243609F5" w:rsidR="002B5FC4" w:rsidRPr="00E64B66" w:rsidRDefault="002B5FC4" w:rsidP="00685E7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64B66">
              <w:rPr>
                <w:rFonts w:ascii="Verdana" w:hAnsi="Verdana"/>
                <w:b/>
                <w:sz w:val="18"/>
                <w:szCs w:val="18"/>
              </w:rPr>
              <w:t>Порог Малыш.</w:t>
            </w:r>
            <w:r w:rsidRPr="00E64B66">
              <w:rPr>
                <w:rFonts w:ascii="Verdana" w:hAnsi="Verdana"/>
                <w:sz w:val="18"/>
                <w:szCs w:val="18"/>
              </w:rPr>
              <w:t xml:space="preserve"> Прогулка к одному из самых сложных порогов реки Чуя, расположенному в живописнейшем ущелье.</w:t>
            </w:r>
            <w:r w:rsidR="00A30D9B">
              <w:rPr>
                <w:rFonts w:ascii="Verdana" w:hAnsi="Verdana"/>
                <w:sz w:val="18"/>
                <w:szCs w:val="18"/>
              </w:rPr>
              <w:t xml:space="preserve"> 8 км, </w:t>
            </w:r>
            <w:r w:rsidR="00C57D77">
              <w:rPr>
                <w:rFonts w:ascii="Verdana" w:hAnsi="Verdana"/>
                <w:sz w:val="18"/>
                <w:szCs w:val="18"/>
              </w:rPr>
              <w:t>3</w:t>
            </w:r>
            <w:r w:rsidR="00A30D9B">
              <w:rPr>
                <w:rFonts w:ascii="Verdana" w:hAnsi="Verdana"/>
                <w:sz w:val="18"/>
                <w:szCs w:val="18"/>
              </w:rPr>
              <w:t xml:space="preserve"> часа.</w:t>
            </w:r>
          </w:p>
        </w:tc>
        <w:tc>
          <w:tcPr>
            <w:tcW w:w="992" w:type="dxa"/>
            <w:vAlign w:val="center"/>
          </w:tcPr>
          <w:p w14:paraId="0B26D169" w14:textId="72C9FCE8" w:rsidR="002B5FC4" w:rsidRPr="00E64B66" w:rsidRDefault="004672BC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Гид</w:t>
            </w:r>
          </w:p>
        </w:tc>
        <w:tc>
          <w:tcPr>
            <w:tcW w:w="1418" w:type="dxa"/>
            <w:vAlign w:val="center"/>
          </w:tcPr>
          <w:p w14:paraId="6B3C6F5A" w14:textId="2FDEC6AD" w:rsidR="002B5FC4" w:rsidRPr="00E64B66" w:rsidRDefault="002B5FC4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0888B11B" w14:textId="3579689B" w:rsidR="00AC18BA" w:rsidRPr="00E64B66" w:rsidRDefault="00AC18BA" w:rsidP="00AC18B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10</w:t>
            </w:r>
            <w:r w:rsidRPr="00E64B66">
              <w:rPr>
                <w:rFonts w:ascii="Verdana" w:hAnsi="Verdana"/>
                <w:sz w:val="18"/>
                <w:szCs w:val="18"/>
              </w:rPr>
              <w:t>00</w:t>
            </w:r>
            <w:r w:rsidR="00C57D7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C57D77">
              <w:rPr>
                <w:rFonts w:ascii="Verdana" w:hAnsi="Verdana"/>
                <w:sz w:val="18"/>
                <w:szCs w:val="18"/>
              </w:rPr>
              <w:t>взр</w:t>
            </w:r>
            <w:proofErr w:type="spellEnd"/>
          </w:p>
          <w:p w14:paraId="7EFF1160" w14:textId="3ACC8E21" w:rsidR="002B5FC4" w:rsidRPr="00E64B66" w:rsidRDefault="00AC18BA" w:rsidP="00AC18B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8</w:t>
            </w:r>
            <w:r w:rsidRPr="00E64B66">
              <w:rPr>
                <w:rFonts w:ascii="Verdana" w:hAnsi="Verdana"/>
                <w:sz w:val="18"/>
                <w:szCs w:val="18"/>
                <w:lang w:val="en-US"/>
              </w:rPr>
              <w:t>0</w:t>
            </w:r>
            <w:r w:rsidRPr="00E64B66">
              <w:rPr>
                <w:rFonts w:ascii="Verdana" w:hAnsi="Verdana"/>
                <w:sz w:val="18"/>
                <w:szCs w:val="18"/>
              </w:rPr>
              <w:t>0</w:t>
            </w:r>
            <w:r w:rsidR="00C57D7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C57D77">
              <w:rPr>
                <w:rFonts w:ascii="Verdana" w:hAnsi="Verdana"/>
                <w:sz w:val="18"/>
                <w:szCs w:val="18"/>
              </w:rPr>
              <w:t>реб</w:t>
            </w:r>
            <w:proofErr w:type="spellEnd"/>
          </w:p>
        </w:tc>
      </w:tr>
      <w:tr w:rsidR="002B5FC4" w:rsidRPr="000A7FE4" w14:paraId="249CE491" w14:textId="77777777" w:rsidTr="00685E7D">
        <w:trPr>
          <w:trHeight w:val="291"/>
        </w:trPr>
        <w:tc>
          <w:tcPr>
            <w:tcW w:w="11165" w:type="dxa"/>
            <w:gridSpan w:val="4"/>
            <w:vAlign w:val="center"/>
          </w:tcPr>
          <w:p w14:paraId="76120CA9" w14:textId="77777777" w:rsidR="00E66EF3" w:rsidRPr="00F17946" w:rsidRDefault="00E66EF3" w:rsidP="00685E7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D7CB79E" w14:textId="6F619519" w:rsidR="002B5FC4" w:rsidRPr="005532FC" w:rsidRDefault="002B5FC4" w:rsidP="00685E7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532FC">
              <w:rPr>
                <w:rFonts w:ascii="Verdana" w:hAnsi="Verdana"/>
                <w:b/>
                <w:sz w:val="20"/>
                <w:szCs w:val="20"/>
              </w:rPr>
              <w:t>Автомобильные экскурсии минимальная группа</w:t>
            </w:r>
            <w:r w:rsidR="00C95BC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30D9B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5532FC">
              <w:rPr>
                <w:rFonts w:ascii="Verdana" w:hAnsi="Verdana"/>
                <w:b/>
                <w:sz w:val="20"/>
                <w:szCs w:val="20"/>
              </w:rPr>
              <w:t xml:space="preserve"> чел.</w:t>
            </w:r>
          </w:p>
        </w:tc>
      </w:tr>
      <w:tr w:rsidR="00C57D77" w:rsidRPr="000A7FE4" w14:paraId="03BA764B" w14:textId="77777777" w:rsidTr="00A30D9B">
        <w:trPr>
          <w:trHeight w:val="291"/>
        </w:trPr>
        <w:tc>
          <w:tcPr>
            <w:tcW w:w="7650" w:type="dxa"/>
            <w:vAlign w:val="center"/>
          </w:tcPr>
          <w:p w14:paraId="55ACEC91" w14:textId="46248B50" w:rsidR="00C57D77" w:rsidRPr="00C57D77" w:rsidRDefault="00C57D77" w:rsidP="00685E7D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Акташский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ретранслятор.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Подъем на автомобиле повышенной проходимости на вершину горы Лысуха (3008 м), откуда открывается </w:t>
            </w:r>
            <w:r w:rsidR="00057456">
              <w:rPr>
                <w:rFonts w:ascii="Verdana" w:hAnsi="Verdana"/>
                <w:bCs/>
                <w:sz w:val="18"/>
                <w:szCs w:val="18"/>
              </w:rPr>
              <w:t>захватывающий вид на вершины Северо-Чуйского хребта и, в хорошую погоду, видна гора Белуха (4509 м) – высшая точка Сибири. Авто 100 км, 4 часа.</w:t>
            </w:r>
          </w:p>
        </w:tc>
        <w:tc>
          <w:tcPr>
            <w:tcW w:w="992" w:type="dxa"/>
            <w:vAlign w:val="center"/>
          </w:tcPr>
          <w:p w14:paraId="3B17E199" w14:textId="77777777" w:rsidR="004672BC" w:rsidRDefault="004672BC" w:rsidP="004672B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Нет </w:t>
            </w:r>
          </w:p>
          <w:p w14:paraId="65FC5383" w14:textId="2FB7D94B" w:rsidR="00C57D77" w:rsidRPr="00E64B66" w:rsidRDefault="00C57D77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1CA474" w14:textId="77777777" w:rsidR="00C57D77" w:rsidRPr="00E64B66" w:rsidRDefault="00C57D77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1DDC425" w14:textId="1A2EC03F" w:rsidR="00C57D77" w:rsidRPr="00E64B66" w:rsidRDefault="00057456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2500</w:t>
            </w:r>
          </w:p>
        </w:tc>
      </w:tr>
      <w:tr w:rsidR="00C57D77" w:rsidRPr="000A7FE4" w14:paraId="15260C64" w14:textId="77777777" w:rsidTr="00A30D9B">
        <w:trPr>
          <w:trHeight w:val="291"/>
        </w:trPr>
        <w:tc>
          <w:tcPr>
            <w:tcW w:w="7650" w:type="dxa"/>
            <w:vAlign w:val="center"/>
          </w:tcPr>
          <w:p w14:paraId="5E999AEC" w14:textId="77777777" w:rsidR="00C57D77" w:rsidRDefault="00057456" w:rsidP="00685E7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Озеро Горных духов</w:t>
            </w:r>
            <w:r w:rsidRPr="00E64B66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E64B66">
              <w:rPr>
                <w:rFonts w:ascii="Verdana" w:hAnsi="Verdana"/>
                <w:sz w:val="18"/>
                <w:szCs w:val="18"/>
              </w:rPr>
              <w:t xml:space="preserve"> Проехав через село Акташ, мимо заброшенного ртутного рудника, вы подниметесь на </w:t>
            </w:r>
            <w:proofErr w:type="spellStart"/>
            <w:r w:rsidRPr="00E64B66">
              <w:rPr>
                <w:rFonts w:ascii="Verdana" w:hAnsi="Verdana"/>
                <w:sz w:val="18"/>
                <w:szCs w:val="18"/>
              </w:rPr>
              <w:t>Курайский</w:t>
            </w:r>
            <w:proofErr w:type="spellEnd"/>
            <w:r w:rsidRPr="00E64B66">
              <w:rPr>
                <w:rFonts w:ascii="Verdana" w:hAnsi="Verdana"/>
                <w:sz w:val="18"/>
                <w:szCs w:val="18"/>
              </w:rPr>
              <w:t xml:space="preserve"> хребет. После непродолжительного подъема по древней морене вы окажетесь на берегу </w:t>
            </w:r>
            <w:r>
              <w:rPr>
                <w:rFonts w:ascii="Verdana" w:hAnsi="Verdana"/>
                <w:sz w:val="18"/>
                <w:szCs w:val="18"/>
              </w:rPr>
              <w:t xml:space="preserve">удивительного по красоте озера </w:t>
            </w:r>
            <w:r w:rsidRPr="00E64B66">
              <w:rPr>
                <w:rFonts w:ascii="Verdana" w:hAnsi="Verdana"/>
                <w:sz w:val="18"/>
                <w:szCs w:val="18"/>
              </w:rPr>
              <w:t>Горных духов (высота 2369 м). Находясь в закрытой котловине, оно завораживает гостей своим ярко бирюзовым цветом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5DEF5075" w14:textId="5BBDDD19" w:rsidR="00057456" w:rsidRPr="00E64B66" w:rsidRDefault="00057456" w:rsidP="00685E7D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Авто 120 км, пешком 5 км, 6 часов.</w:t>
            </w:r>
          </w:p>
        </w:tc>
        <w:tc>
          <w:tcPr>
            <w:tcW w:w="992" w:type="dxa"/>
            <w:vAlign w:val="center"/>
          </w:tcPr>
          <w:p w14:paraId="28D13F75" w14:textId="77777777" w:rsidR="004672BC" w:rsidRDefault="004672BC" w:rsidP="004672B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Нет </w:t>
            </w:r>
          </w:p>
          <w:p w14:paraId="40EE7437" w14:textId="1E366BC6" w:rsidR="00C57D77" w:rsidRPr="00E64B66" w:rsidRDefault="00C57D77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ED4869" w14:textId="77777777" w:rsidR="00C57D77" w:rsidRPr="00E64B66" w:rsidRDefault="00C57D77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7FFA33C" w14:textId="262D55FE" w:rsidR="00C57D77" w:rsidRPr="00E64B66" w:rsidRDefault="00057456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2500</w:t>
            </w:r>
          </w:p>
        </w:tc>
      </w:tr>
      <w:tr w:rsidR="00C57D77" w:rsidRPr="000A7FE4" w14:paraId="755FEAD0" w14:textId="77777777" w:rsidTr="00A30D9B">
        <w:trPr>
          <w:trHeight w:val="291"/>
        </w:trPr>
        <w:tc>
          <w:tcPr>
            <w:tcW w:w="7650" w:type="dxa"/>
            <w:vAlign w:val="center"/>
          </w:tcPr>
          <w:p w14:paraId="3E10AF5A" w14:textId="5438C1E0" w:rsidR="00C57D77" w:rsidRPr="003C3A45" w:rsidRDefault="003C3A45" w:rsidP="00685E7D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Чуйские меандры.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Экскурсия по древнему руслу реки Чуя. </w:t>
            </w:r>
          </w:p>
        </w:tc>
        <w:tc>
          <w:tcPr>
            <w:tcW w:w="992" w:type="dxa"/>
            <w:vAlign w:val="center"/>
          </w:tcPr>
          <w:p w14:paraId="65EEB873" w14:textId="77777777" w:rsidR="00CE1FA6" w:rsidRDefault="00CE1FA6" w:rsidP="00CE1FA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Нет </w:t>
            </w:r>
          </w:p>
          <w:p w14:paraId="2123F826" w14:textId="583AE1A1" w:rsidR="00C57D77" w:rsidRPr="00E64B66" w:rsidRDefault="00C57D77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F38538" w14:textId="77777777" w:rsidR="00C57D77" w:rsidRPr="00E64B66" w:rsidRDefault="00C57D77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84AB71F" w14:textId="71CF3639" w:rsidR="00C57D77" w:rsidRPr="00E64B66" w:rsidRDefault="000D7382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2000</w:t>
            </w:r>
          </w:p>
        </w:tc>
      </w:tr>
      <w:tr w:rsidR="003C3A45" w:rsidRPr="000A7FE4" w14:paraId="4D7F0170" w14:textId="77777777" w:rsidTr="00A30D9B">
        <w:trPr>
          <w:trHeight w:val="291"/>
        </w:trPr>
        <w:tc>
          <w:tcPr>
            <w:tcW w:w="7650" w:type="dxa"/>
            <w:vAlign w:val="center"/>
          </w:tcPr>
          <w:p w14:paraId="4C5958D7" w14:textId="79D3565E" w:rsidR="003C3A45" w:rsidRDefault="003C3A45" w:rsidP="00685E7D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Акташский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ретранслятор+ Озеро горных духов.</w:t>
            </w:r>
          </w:p>
        </w:tc>
        <w:tc>
          <w:tcPr>
            <w:tcW w:w="992" w:type="dxa"/>
            <w:vAlign w:val="center"/>
          </w:tcPr>
          <w:p w14:paraId="7D67B62F" w14:textId="77777777" w:rsidR="00CE1FA6" w:rsidRDefault="00CE1FA6" w:rsidP="00CE1FA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Нет </w:t>
            </w:r>
          </w:p>
          <w:p w14:paraId="1AB21D34" w14:textId="12270140" w:rsidR="003C3A45" w:rsidRDefault="003C3A45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171959" w14:textId="77777777" w:rsidR="003C3A45" w:rsidRDefault="003C3A45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73453C9" w14:textId="0255E330" w:rsidR="003C3A45" w:rsidRDefault="000D7382" w:rsidP="000D738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  <w:r w:rsidR="003C3A45">
              <w:rPr>
                <w:rFonts w:ascii="Verdana" w:hAnsi="Verdana"/>
                <w:sz w:val="18"/>
                <w:szCs w:val="18"/>
              </w:rPr>
              <w:t>00</w:t>
            </w:r>
          </w:p>
        </w:tc>
      </w:tr>
      <w:tr w:rsidR="003C3A45" w:rsidRPr="000A7FE4" w14:paraId="0D121338" w14:textId="77777777" w:rsidTr="00A30D9B">
        <w:trPr>
          <w:trHeight w:val="291"/>
        </w:trPr>
        <w:tc>
          <w:tcPr>
            <w:tcW w:w="7650" w:type="dxa"/>
            <w:vAlign w:val="center"/>
          </w:tcPr>
          <w:p w14:paraId="45990ABB" w14:textId="2A6F0F3F" w:rsidR="003C3A45" w:rsidRDefault="003C3A45" w:rsidP="00685E7D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Акташский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ретранслятор+ Озеро горных духов+ Чуйские меандры.</w:t>
            </w:r>
          </w:p>
        </w:tc>
        <w:tc>
          <w:tcPr>
            <w:tcW w:w="992" w:type="dxa"/>
            <w:vAlign w:val="center"/>
          </w:tcPr>
          <w:p w14:paraId="10C98F3E" w14:textId="77777777" w:rsidR="00CE1FA6" w:rsidRDefault="00CE1FA6" w:rsidP="00CE1FA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Нет </w:t>
            </w:r>
          </w:p>
          <w:p w14:paraId="1B3D757D" w14:textId="38A799F1" w:rsidR="003C3A45" w:rsidRDefault="003C3A45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D0EFD0" w14:textId="77777777" w:rsidR="003C3A45" w:rsidRDefault="003C3A45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D8CC944" w14:textId="43E6A0F1" w:rsidR="003C3A45" w:rsidRPr="00E64B66" w:rsidRDefault="000D7382" w:rsidP="00E64B6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3C3A45">
              <w:rPr>
                <w:rFonts w:ascii="Verdana" w:hAnsi="Verdana"/>
                <w:sz w:val="18"/>
                <w:szCs w:val="18"/>
              </w:rPr>
              <w:t>000</w:t>
            </w:r>
          </w:p>
        </w:tc>
      </w:tr>
      <w:tr w:rsidR="003C3A45" w:rsidRPr="000A7FE4" w14:paraId="59583069" w14:textId="77777777" w:rsidTr="00A30D9B">
        <w:trPr>
          <w:trHeight w:val="291"/>
        </w:trPr>
        <w:tc>
          <w:tcPr>
            <w:tcW w:w="7650" w:type="dxa"/>
            <w:vAlign w:val="center"/>
          </w:tcPr>
          <w:p w14:paraId="238FAB67" w14:textId="77777777" w:rsidR="003C3A45" w:rsidRDefault="003C3A45" w:rsidP="00685E7D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AF60B0" w14:textId="77777777" w:rsidR="003C3A45" w:rsidRDefault="003C3A45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81D2AB6" w14:textId="77777777" w:rsidR="003C3A45" w:rsidRDefault="003C3A45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1FC5BBD" w14:textId="77777777" w:rsidR="003C3A45" w:rsidRPr="00E64B66" w:rsidRDefault="003C3A45" w:rsidP="00E64B6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B5FC4" w:rsidRPr="000A7FE4" w14:paraId="15C2B1DD" w14:textId="77777777" w:rsidTr="00A30D9B">
        <w:trPr>
          <w:trHeight w:val="291"/>
        </w:trPr>
        <w:tc>
          <w:tcPr>
            <w:tcW w:w="7650" w:type="dxa"/>
            <w:vAlign w:val="center"/>
          </w:tcPr>
          <w:p w14:paraId="31F9630C" w14:textId="0F85AC05" w:rsidR="002B5FC4" w:rsidRPr="00E64B66" w:rsidRDefault="003C3A45" w:rsidP="00685E7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Чуй-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Оозы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и </w:t>
            </w:r>
            <w:proofErr w:type="spellStart"/>
            <w:r w:rsidR="002B5FC4" w:rsidRPr="00E64B66">
              <w:rPr>
                <w:rFonts w:ascii="Verdana" w:hAnsi="Verdana"/>
                <w:b/>
                <w:sz w:val="18"/>
                <w:szCs w:val="18"/>
              </w:rPr>
              <w:t>Калбак-Таш</w:t>
            </w:r>
            <w:proofErr w:type="spellEnd"/>
            <w:r w:rsidR="002B5FC4" w:rsidRPr="00E64B66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2B5FC4" w:rsidRPr="00E64B66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Экскурсия к природным и археологическим памятникам Нижнего течения реки Чуя. Водопад Девичьи слезы, камен</w:t>
            </w:r>
            <w:r w:rsidR="004672BC">
              <w:rPr>
                <w:rFonts w:ascii="Verdana" w:hAnsi="Verdana"/>
                <w:sz w:val="18"/>
                <w:szCs w:val="18"/>
              </w:rPr>
              <w:t>н</w:t>
            </w:r>
            <w:r>
              <w:rPr>
                <w:rFonts w:ascii="Verdana" w:hAnsi="Verdana"/>
                <w:sz w:val="18"/>
                <w:szCs w:val="18"/>
              </w:rPr>
              <w:t xml:space="preserve">ый воин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Адыр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Кан, слияние Чуи и Катуни. </w:t>
            </w:r>
            <w:r w:rsidR="002B5FC4" w:rsidRPr="00E64B66">
              <w:rPr>
                <w:rFonts w:ascii="Verdana" w:hAnsi="Verdana"/>
                <w:sz w:val="18"/>
                <w:szCs w:val="18"/>
              </w:rPr>
              <w:t>Посещение уникального памятника древней культуры. Живописнейшее место, в котором расположены целые группы наскальных рисунков – петроглифов.</w:t>
            </w:r>
            <w:r>
              <w:rPr>
                <w:rFonts w:ascii="Verdana" w:hAnsi="Verdana"/>
                <w:sz w:val="18"/>
                <w:szCs w:val="18"/>
              </w:rPr>
              <w:t xml:space="preserve"> Авто </w:t>
            </w:r>
            <w:r w:rsidR="00B06017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 xml:space="preserve">00 км, пешком 3 км. Дополнительно оплачивается рекреационный сбор 250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руб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/чел.</w:t>
            </w:r>
            <w:r w:rsidR="00130B0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138DE7F" w14:textId="5714ACB5" w:rsidR="002B5FC4" w:rsidRPr="00B06017" w:rsidRDefault="004672BC" w:rsidP="00685E7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Гид</w:t>
            </w:r>
          </w:p>
        </w:tc>
        <w:tc>
          <w:tcPr>
            <w:tcW w:w="1418" w:type="dxa"/>
            <w:vAlign w:val="center"/>
          </w:tcPr>
          <w:p w14:paraId="0DBC8761" w14:textId="4C96F432" w:rsidR="002B5FC4" w:rsidRPr="00E64B66" w:rsidRDefault="002B5FC4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291930A" w14:textId="5630AA81" w:rsidR="002B5FC4" w:rsidRPr="00E64B66" w:rsidRDefault="00C95BC2" w:rsidP="00E64B6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4200</w:t>
            </w:r>
          </w:p>
        </w:tc>
      </w:tr>
      <w:tr w:rsidR="003C3A45" w:rsidRPr="000A7FE4" w14:paraId="2CDE967A" w14:textId="77777777" w:rsidTr="00A30D9B">
        <w:trPr>
          <w:trHeight w:val="97"/>
        </w:trPr>
        <w:tc>
          <w:tcPr>
            <w:tcW w:w="7650" w:type="dxa"/>
            <w:vMerge w:val="restart"/>
            <w:vAlign w:val="center"/>
          </w:tcPr>
          <w:p w14:paraId="692E2CD8" w14:textId="650CFE1D" w:rsidR="003C3A45" w:rsidRPr="00E64B66" w:rsidRDefault="003C3A45" w:rsidP="007E071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64B66">
              <w:rPr>
                <w:rFonts w:ascii="Verdana" w:hAnsi="Verdana"/>
                <w:b/>
                <w:sz w:val="18"/>
                <w:szCs w:val="18"/>
              </w:rPr>
              <w:t xml:space="preserve">Урочище </w:t>
            </w:r>
            <w:proofErr w:type="spellStart"/>
            <w:r w:rsidRPr="00E64B66">
              <w:rPr>
                <w:rFonts w:ascii="Verdana" w:hAnsi="Verdana"/>
                <w:b/>
                <w:sz w:val="18"/>
                <w:szCs w:val="18"/>
              </w:rPr>
              <w:t>Пазырык</w:t>
            </w:r>
            <w:proofErr w:type="spellEnd"/>
            <w:r w:rsidRPr="00E64B66">
              <w:rPr>
                <w:rFonts w:ascii="Verdana" w:hAnsi="Verdana"/>
                <w:b/>
                <w:sz w:val="18"/>
                <w:szCs w:val="18"/>
              </w:rPr>
              <w:t xml:space="preserve"> и перевал Кату-</w:t>
            </w:r>
            <w:proofErr w:type="spellStart"/>
            <w:r w:rsidRPr="00E64B66">
              <w:rPr>
                <w:rFonts w:ascii="Verdana" w:hAnsi="Verdana"/>
                <w:b/>
                <w:sz w:val="18"/>
                <w:szCs w:val="18"/>
              </w:rPr>
              <w:t>Ярык</w:t>
            </w:r>
            <w:proofErr w:type="spellEnd"/>
            <w:r w:rsidRPr="00E64B66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E64B66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Экскурсия по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Улаганскому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тракту к перевалу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Катуярык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Объекты посещения: Красные ворота, </w:t>
            </w:r>
            <w:r w:rsidR="001A74C5">
              <w:rPr>
                <w:rFonts w:ascii="Verdana" w:hAnsi="Verdana"/>
                <w:sz w:val="18"/>
                <w:szCs w:val="18"/>
              </w:rPr>
              <w:t xml:space="preserve">Мертвое озеро, озеро </w:t>
            </w:r>
            <w:proofErr w:type="spellStart"/>
            <w:r w:rsidR="001A74C5">
              <w:rPr>
                <w:rFonts w:ascii="Verdana" w:hAnsi="Verdana"/>
                <w:sz w:val="18"/>
                <w:szCs w:val="18"/>
              </w:rPr>
              <w:t>Киделю</w:t>
            </w:r>
            <w:proofErr w:type="spellEnd"/>
            <w:r w:rsidR="001A74C5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1A74C5">
              <w:rPr>
                <w:rFonts w:ascii="Verdana" w:hAnsi="Verdana"/>
                <w:sz w:val="18"/>
                <w:szCs w:val="18"/>
              </w:rPr>
              <w:t>Улаганский</w:t>
            </w:r>
            <w:proofErr w:type="spellEnd"/>
            <w:r w:rsidR="001A74C5">
              <w:rPr>
                <w:rFonts w:ascii="Verdana" w:hAnsi="Verdana"/>
                <w:sz w:val="18"/>
                <w:szCs w:val="18"/>
              </w:rPr>
              <w:t xml:space="preserve"> перевал, с. </w:t>
            </w:r>
            <w:proofErr w:type="spellStart"/>
            <w:r w:rsidR="001A74C5">
              <w:rPr>
                <w:rFonts w:ascii="Verdana" w:hAnsi="Verdana"/>
                <w:sz w:val="18"/>
                <w:szCs w:val="18"/>
              </w:rPr>
              <w:t>Улаган</w:t>
            </w:r>
            <w:proofErr w:type="spellEnd"/>
            <w:r w:rsidR="001A74C5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1A74C5">
              <w:rPr>
                <w:rFonts w:ascii="Verdana" w:hAnsi="Verdana"/>
                <w:sz w:val="18"/>
                <w:szCs w:val="18"/>
              </w:rPr>
              <w:t>Пазырыкские</w:t>
            </w:r>
            <w:proofErr w:type="spellEnd"/>
            <w:r w:rsidR="001A74C5">
              <w:rPr>
                <w:rFonts w:ascii="Verdana" w:hAnsi="Verdana"/>
                <w:sz w:val="18"/>
                <w:szCs w:val="18"/>
              </w:rPr>
              <w:t xml:space="preserve"> курганы, озеро </w:t>
            </w:r>
            <w:proofErr w:type="spellStart"/>
            <w:r w:rsidR="001A74C5">
              <w:rPr>
                <w:rFonts w:ascii="Verdana" w:hAnsi="Verdana"/>
                <w:sz w:val="18"/>
                <w:szCs w:val="18"/>
              </w:rPr>
              <w:t>Уч-Кёль</w:t>
            </w:r>
            <w:proofErr w:type="spellEnd"/>
            <w:r w:rsidR="001A74C5"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E64B66">
              <w:rPr>
                <w:rFonts w:ascii="Verdana" w:hAnsi="Verdana"/>
                <w:sz w:val="18"/>
                <w:szCs w:val="18"/>
              </w:rPr>
              <w:t xml:space="preserve">Поездка к всемирно известному археологическому комплексу. Цепочка из 5 больших курганов, представляющих собой захоронения </w:t>
            </w:r>
            <w:r w:rsidR="001A74C5">
              <w:rPr>
                <w:rFonts w:ascii="Verdana" w:hAnsi="Verdana"/>
                <w:sz w:val="18"/>
                <w:szCs w:val="18"/>
              </w:rPr>
              <w:t>5-4</w:t>
            </w:r>
            <w:r w:rsidRPr="00E64B66">
              <w:rPr>
                <w:rFonts w:ascii="Verdana" w:hAnsi="Verdana"/>
                <w:sz w:val="18"/>
                <w:szCs w:val="18"/>
              </w:rPr>
              <w:t xml:space="preserve"> вв. до н.э. С головокружительной высоты пе</w:t>
            </w:r>
            <w:r>
              <w:rPr>
                <w:rFonts w:ascii="Verdana" w:hAnsi="Verdana"/>
                <w:sz w:val="18"/>
                <w:szCs w:val="18"/>
              </w:rPr>
              <w:t>ревала вам откроется восхитительный вид</w:t>
            </w:r>
            <w:r w:rsidRPr="00E64B66">
              <w:rPr>
                <w:rFonts w:ascii="Verdana" w:hAnsi="Verdana"/>
                <w:sz w:val="18"/>
                <w:szCs w:val="18"/>
              </w:rPr>
              <w:t xml:space="preserve"> долины </w:t>
            </w:r>
            <w:r>
              <w:rPr>
                <w:rFonts w:ascii="Verdana" w:hAnsi="Verdana"/>
                <w:sz w:val="18"/>
                <w:szCs w:val="18"/>
              </w:rPr>
              <w:t xml:space="preserve">реки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Чулышман</w:t>
            </w:r>
            <w:proofErr w:type="spellEnd"/>
            <w:r w:rsidRPr="00E64B66">
              <w:rPr>
                <w:rFonts w:ascii="Verdana" w:hAnsi="Verdana"/>
                <w:sz w:val="18"/>
                <w:szCs w:val="18"/>
              </w:rPr>
              <w:t>.</w:t>
            </w:r>
            <w:r w:rsidR="001A74C5">
              <w:rPr>
                <w:rFonts w:ascii="Verdana" w:hAnsi="Verdana"/>
                <w:sz w:val="18"/>
                <w:szCs w:val="18"/>
              </w:rPr>
              <w:t xml:space="preserve"> Авто 220 км, пеш. 1 км, </w:t>
            </w:r>
            <w:r w:rsidR="004672BC">
              <w:rPr>
                <w:rFonts w:ascii="Verdana" w:hAnsi="Verdana"/>
                <w:sz w:val="18"/>
                <w:szCs w:val="18"/>
              </w:rPr>
              <w:t>7-8</w:t>
            </w:r>
            <w:r w:rsidR="001A74C5">
              <w:rPr>
                <w:rFonts w:ascii="Verdana" w:hAnsi="Verdana"/>
                <w:sz w:val="18"/>
                <w:szCs w:val="18"/>
              </w:rPr>
              <w:t xml:space="preserve"> часов.</w:t>
            </w:r>
          </w:p>
        </w:tc>
        <w:tc>
          <w:tcPr>
            <w:tcW w:w="992" w:type="dxa"/>
            <w:vAlign w:val="center"/>
          </w:tcPr>
          <w:p w14:paraId="7036B75E" w14:textId="77777777" w:rsidR="003C3A45" w:rsidRDefault="003C3A45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1B0822C" w14:textId="1D921E2D" w:rsidR="001A74C5" w:rsidRDefault="001A74C5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Нет </w:t>
            </w:r>
          </w:p>
          <w:p w14:paraId="6E6E6193" w14:textId="77777777" w:rsidR="001A74C5" w:rsidRDefault="001A74C5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5F36E6D" w14:textId="6B7E7C2B" w:rsidR="001A74C5" w:rsidRPr="00E64B66" w:rsidRDefault="001A74C5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E01387" w14:textId="30326CD3" w:rsidR="003C3A45" w:rsidRPr="00E64B66" w:rsidRDefault="00431F07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  <w:r w:rsidR="001A74C5">
              <w:rPr>
                <w:rFonts w:ascii="Verdana" w:hAnsi="Verdana"/>
                <w:sz w:val="18"/>
                <w:szCs w:val="18"/>
              </w:rPr>
              <w:t>000</w:t>
            </w:r>
          </w:p>
        </w:tc>
        <w:tc>
          <w:tcPr>
            <w:tcW w:w="1105" w:type="dxa"/>
            <w:vAlign w:val="center"/>
          </w:tcPr>
          <w:p w14:paraId="3248C5F2" w14:textId="27460250" w:rsidR="003C3A45" w:rsidRPr="00E64B66" w:rsidRDefault="003C3A45" w:rsidP="00E64B6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C3A45" w:rsidRPr="000A7FE4" w14:paraId="106C0E86" w14:textId="77777777" w:rsidTr="00A30D9B">
        <w:trPr>
          <w:trHeight w:val="97"/>
        </w:trPr>
        <w:tc>
          <w:tcPr>
            <w:tcW w:w="7650" w:type="dxa"/>
            <w:vMerge/>
            <w:vAlign w:val="center"/>
          </w:tcPr>
          <w:p w14:paraId="723F9DAF" w14:textId="7D2CBC5D" w:rsidR="003C3A45" w:rsidRPr="00E64B66" w:rsidRDefault="003C3A45" w:rsidP="00685E7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8AEBC0" w14:textId="5CA287BA" w:rsidR="003C3A45" w:rsidRPr="00B06017" w:rsidRDefault="004672BC" w:rsidP="00685E7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Гид</w:t>
            </w:r>
          </w:p>
        </w:tc>
        <w:tc>
          <w:tcPr>
            <w:tcW w:w="1418" w:type="dxa"/>
            <w:vAlign w:val="center"/>
          </w:tcPr>
          <w:p w14:paraId="4782ED95" w14:textId="0B05EC69" w:rsidR="003C3A45" w:rsidRPr="00E64B66" w:rsidRDefault="003C3A45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EDD0740" w14:textId="10F42767" w:rsidR="003C3A45" w:rsidRPr="00E64B66" w:rsidRDefault="00C95BC2" w:rsidP="00AC18B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5000</w:t>
            </w:r>
          </w:p>
        </w:tc>
      </w:tr>
      <w:tr w:rsidR="00B06017" w:rsidRPr="000A7FE4" w14:paraId="67BFBFC8" w14:textId="77777777" w:rsidTr="00B06017">
        <w:trPr>
          <w:trHeight w:val="573"/>
        </w:trPr>
        <w:tc>
          <w:tcPr>
            <w:tcW w:w="7650" w:type="dxa"/>
            <w:vMerge w:val="restart"/>
            <w:vAlign w:val="center"/>
          </w:tcPr>
          <w:p w14:paraId="1C75F037" w14:textId="11A64F2C" w:rsidR="00B06017" w:rsidRPr="00E64B66" w:rsidRDefault="00B06017" w:rsidP="00685E7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Водопад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Куркуре</w:t>
            </w:r>
            <w:proofErr w:type="spellEnd"/>
            <w:r w:rsidRPr="00E64B66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 w:rsidRPr="00E64B66">
              <w:rPr>
                <w:rFonts w:ascii="Verdana" w:hAnsi="Verdana"/>
                <w:sz w:val="18"/>
                <w:szCs w:val="18"/>
              </w:rPr>
              <w:t>После спуска по головокружительному перевалу</w:t>
            </w:r>
            <w:r>
              <w:rPr>
                <w:rFonts w:ascii="Verdana" w:hAnsi="Verdana"/>
                <w:sz w:val="18"/>
                <w:szCs w:val="18"/>
              </w:rPr>
              <w:t xml:space="preserve"> Кату-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Ярык</w:t>
            </w:r>
            <w:proofErr w:type="spellEnd"/>
            <w:r w:rsidRPr="00E64B66">
              <w:rPr>
                <w:rFonts w:ascii="Verdana" w:hAnsi="Verdana"/>
                <w:sz w:val="18"/>
                <w:szCs w:val="18"/>
              </w:rPr>
              <w:t xml:space="preserve">, вас ждет </w:t>
            </w:r>
            <w:r>
              <w:rPr>
                <w:rFonts w:ascii="Verdana" w:hAnsi="Verdana"/>
                <w:sz w:val="18"/>
                <w:szCs w:val="18"/>
              </w:rPr>
              <w:t>перепр</w:t>
            </w:r>
            <w:r w:rsidRPr="00E64B66">
              <w:rPr>
                <w:rFonts w:ascii="Verdana" w:hAnsi="Verdana"/>
                <w:sz w:val="18"/>
                <w:szCs w:val="18"/>
              </w:rPr>
              <w:t>ава и прогулка по живописной долине самого крупного притока Телецкого озера</w:t>
            </w:r>
            <w:r>
              <w:rPr>
                <w:rFonts w:ascii="Verdana" w:hAnsi="Verdana"/>
                <w:sz w:val="18"/>
                <w:szCs w:val="18"/>
              </w:rPr>
              <w:t xml:space="preserve"> реки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Чулышман</w:t>
            </w:r>
            <w:proofErr w:type="spellEnd"/>
            <w:r w:rsidRPr="00E64B66">
              <w:rPr>
                <w:rFonts w:ascii="Verdana" w:hAnsi="Verdana"/>
                <w:sz w:val="18"/>
                <w:szCs w:val="18"/>
              </w:rPr>
              <w:t xml:space="preserve">, где открывается замечательное ущелье – священное место для алтайцев – великолепный водопад высотой </w:t>
            </w:r>
            <w:r w:rsidR="00266AFD">
              <w:rPr>
                <w:rFonts w:ascii="Verdana" w:hAnsi="Verdana"/>
                <w:sz w:val="18"/>
                <w:szCs w:val="18"/>
              </w:rPr>
              <w:t>28</w:t>
            </w:r>
            <w:r w:rsidRPr="00E64B66">
              <w:rPr>
                <w:rFonts w:ascii="Verdana" w:hAnsi="Verdana"/>
                <w:sz w:val="18"/>
                <w:szCs w:val="18"/>
              </w:rPr>
              <w:t xml:space="preserve"> м.</w:t>
            </w:r>
            <w:r>
              <w:rPr>
                <w:rFonts w:ascii="Verdana" w:hAnsi="Verdana"/>
                <w:sz w:val="18"/>
                <w:szCs w:val="18"/>
              </w:rPr>
              <w:t xml:space="preserve"> Авто 230 км, пеш 5 км, </w:t>
            </w:r>
            <w:r w:rsidR="004672BC"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 xml:space="preserve"> часов. Дополнительно оплачивается переправа – от 700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руб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/4 чел.</w:t>
            </w:r>
          </w:p>
        </w:tc>
        <w:tc>
          <w:tcPr>
            <w:tcW w:w="992" w:type="dxa"/>
            <w:vAlign w:val="center"/>
          </w:tcPr>
          <w:p w14:paraId="0B8531EF" w14:textId="76520C41" w:rsidR="00B06017" w:rsidRPr="00E64B66" w:rsidRDefault="00B06017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Нет </w:t>
            </w:r>
          </w:p>
        </w:tc>
        <w:tc>
          <w:tcPr>
            <w:tcW w:w="1418" w:type="dxa"/>
            <w:vAlign w:val="center"/>
          </w:tcPr>
          <w:p w14:paraId="0FD95367" w14:textId="0AC5531E" w:rsidR="00B06017" w:rsidRPr="00E64B66" w:rsidRDefault="00431F07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  <w:r w:rsidR="00B06017">
              <w:rPr>
                <w:rFonts w:ascii="Verdana" w:hAnsi="Verdana"/>
                <w:sz w:val="18"/>
                <w:szCs w:val="18"/>
              </w:rPr>
              <w:t>000</w:t>
            </w:r>
          </w:p>
        </w:tc>
        <w:tc>
          <w:tcPr>
            <w:tcW w:w="1105" w:type="dxa"/>
            <w:vAlign w:val="center"/>
          </w:tcPr>
          <w:p w14:paraId="71A1D044" w14:textId="2375B90E" w:rsidR="00B06017" w:rsidRPr="00E64B66" w:rsidRDefault="00B06017" w:rsidP="00AC18B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06017" w:rsidRPr="000A7FE4" w14:paraId="5A3ED641" w14:textId="77777777" w:rsidTr="00A30D9B">
        <w:trPr>
          <w:trHeight w:val="325"/>
        </w:trPr>
        <w:tc>
          <w:tcPr>
            <w:tcW w:w="7650" w:type="dxa"/>
            <w:vMerge/>
            <w:vAlign w:val="center"/>
          </w:tcPr>
          <w:p w14:paraId="6A26C5F2" w14:textId="77777777" w:rsidR="00B06017" w:rsidRPr="00E64B66" w:rsidRDefault="00B06017" w:rsidP="0067384E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84CFA5" w14:textId="796AC1DF" w:rsidR="00B06017" w:rsidRPr="00B06017" w:rsidRDefault="004672BC" w:rsidP="00685E7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Гид</w:t>
            </w:r>
          </w:p>
        </w:tc>
        <w:tc>
          <w:tcPr>
            <w:tcW w:w="1418" w:type="dxa"/>
            <w:vAlign w:val="center"/>
          </w:tcPr>
          <w:p w14:paraId="3E1EDB03" w14:textId="019867AC" w:rsidR="00B06017" w:rsidRPr="00E64B66" w:rsidRDefault="00B06017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0C4D57C" w14:textId="288210A6" w:rsidR="00B06017" w:rsidRPr="00B06017" w:rsidRDefault="00431F07" w:rsidP="00AC18B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6000</w:t>
            </w:r>
          </w:p>
        </w:tc>
      </w:tr>
      <w:tr w:rsidR="004672BC" w:rsidRPr="000A7FE4" w14:paraId="22C3EB9C" w14:textId="77777777" w:rsidTr="004672BC">
        <w:trPr>
          <w:trHeight w:val="324"/>
        </w:trPr>
        <w:tc>
          <w:tcPr>
            <w:tcW w:w="7650" w:type="dxa"/>
            <w:vMerge w:val="restart"/>
            <w:vAlign w:val="center"/>
          </w:tcPr>
          <w:p w14:paraId="3F822181" w14:textId="658F5A46" w:rsidR="004672BC" w:rsidRPr="004672BC" w:rsidRDefault="004672BC" w:rsidP="0067384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Перевал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Ка</w:t>
            </w:r>
            <w:r w:rsidR="00FD5582">
              <w:rPr>
                <w:rFonts w:ascii="Verdana" w:hAnsi="Verdana"/>
                <w:b/>
                <w:sz w:val="18"/>
                <w:szCs w:val="18"/>
              </w:rPr>
              <w:t>т</w:t>
            </w:r>
            <w:r>
              <w:rPr>
                <w:rFonts w:ascii="Verdana" w:hAnsi="Verdana"/>
                <w:b/>
                <w:sz w:val="18"/>
                <w:szCs w:val="18"/>
              </w:rPr>
              <w:t>уярык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+ Каменные грибы+ водопад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Куркуре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Экскурсия к знаменитым Каменным грибам – мегалитическим останцам, расположенных на правом берегу реки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Чулышман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в урочище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Аккорум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>. Авто 290 км. Пеш 8 км. 11 - 12 часов.</w:t>
            </w:r>
            <w:r w:rsidR="00AB568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AB5680">
              <w:rPr>
                <w:rFonts w:ascii="Verdana" w:hAnsi="Verdana"/>
                <w:sz w:val="18"/>
                <w:szCs w:val="18"/>
              </w:rPr>
              <w:t xml:space="preserve"> Дополнительно оплачивается две переправы –  от 2000 </w:t>
            </w:r>
            <w:proofErr w:type="spellStart"/>
            <w:r w:rsidR="00AB5680">
              <w:rPr>
                <w:rFonts w:ascii="Verdana" w:hAnsi="Verdana"/>
                <w:sz w:val="18"/>
                <w:szCs w:val="18"/>
              </w:rPr>
              <w:t>руб</w:t>
            </w:r>
            <w:proofErr w:type="spellEnd"/>
            <w:r w:rsidR="00AB5680">
              <w:rPr>
                <w:rFonts w:ascii="Verdana" w:hAnsi="Verdana"/>
                <w:sz w:val="18"/>
                <w:szCs w:val="18"/>
              </w:rPr>
              <w:t>/4 чел.</w:t>
            </w:r>
          </w:p>
        </w:tc>
        <w:tc>
          <w:tcPr>
            <w:tcW w:w="992" w:type="dxa"/>
            <w:vAlign w:val="center"/>
          </w:tcPr>
          <w:p w14:paraId="7E4C33A4" w14:textId="29766D17" w:rsidR="004672BC" w:rsidRPr="00E64B66" w:rsidRDefault="004672BC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14:paraId="4C661C5A" w14:textId="3933E9F9" w:rsidR="004672BC" w:rsidRPr="00E64B66" w:rsidRDefault="00431F07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  <w:r w:rsidR="004672BC">
              <w:rPr>
                <w:rFonts w:ascii="Verdana" w:hAnsi="Verdana"/>
                <w:sz w:val="18"/>
                <w:szCs w:val="18"/>
              </w:rPr>
              <w:t>000</w:t>
            </w:r>
          </w:p>
        </w:tc>
        <w:tc>
          <w:tcPr>
            <w:tcW w:w="1105" w:type="dxa"/>
            <w:vAlign w:val="center"/>
          </w:tcPr>
          <w:p w14:paraId="045A999E" w14:textId="77777777" w:rsidR="004672BC" w:rsidRPr="003E5DC4" w:rsidRDefault="004672BC" w:rsidP="00AC18B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72BC" w:rsidRPr="000A7FE4" w14:paraId="113770C4" w14:textId="77777777" w:rsidTr="00A30D9B">
        <w:trPr>
          <w:trHeight w:val="325"/>
        </w:trPr>
        <w:tc>
          <w:tcPr>
            <w:tcW w:w="7650" w:type="dxa"/>
            <w:vMerge/>
            <w:vAlign w:val="center"/>
          </w:tcPr>
          <w:p w14:paraId="16BDB4CA" w14:textId="77777777" w:rsidR="004672BC" w:rsidRPr="00E64B66" w:rsidRDefault="004672BC" w:rsidP="0067384E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CD5EA9" w14:textId="67FD22E1" w:rsidR="004672BC" w:rsidRPr="004672BC" w:rsidRDefault="004672BC" w:rsidP="00685E7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Гид</w:t>
            </w:r>
          </w:p>
        </w:tc>
        <w:tc>
          <w:tcPr>
            <w:tcW w:w="1418" w:type="dxa"/>
            <w:vAlign w:val="center"/>
          </w:tcPr>
          <w:p w14:paraId="0FB5327E" w14:textId="78B56F18" w:rsidR="004672BC" w:rsidRPr="00E64B66" w:rsidRDefault="004672BC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55ECEFC" w14:textId="0B2F563A" w:rsidR="004672BC" w:rsidRPr="00C95BC2" w:rsidRDefault="00431F07" w:rsidP="00AC18B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80</w:t>
            </w:r>
            <w:r w:rsidR="00C95BC2">
              <w:rPr>
                <w:rFonts w:ascii="Verdana" w:hAnsi="Verdana"/>
                <w:sz w:val="18"/>
                <w:szCs w:val="18"/>
              </w:rPr>
              <w:t>00</w:t>
            </w:r>
          </w:p>
        </w:tc>
      </w:tr>
      <w:tr w:rsidR="004672BC" w:rsidRPr="000A7FE4" w14:paraId="405DE23E" w14:textId="77777777" w:rsidTr="00A30D9B">
        <w:trPr>
          <w:trHeight w:val="325"/>
        </w:trPr>
        <w:tc>
          <w:tcPr>
            <w:tcW w:w="7650" w:type="dxa"/>
            <w:vAlign w:val="center"/>
          </w:tcPr>
          <w:p w14:paraId="679177EB" w14:textId="118291BE" w:rsidR="004672BC" w:rsidRPr="004672BC" w:rsidRDefault="004672BC" w:rsidP="0067384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Мыс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Кырсай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Доставка на южный берег Телецкого озера. </w:t>
            </w:r>
          </w:p>
        </w:tc>
        <w:tc>
          <w:tcPr>
            <w:tcW w:w="992" w:type="dxa"/>
            <w:vAlign w:val="center"/>
          </w:tcPr>
          <w:p w14:paraId="52B2617D" w14:textId="159C333D" w:rsidR="004672BC" w:rsidRPr="00E64B66" w:rsidRDefault="004672BC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14:paraId="2052E090" w14:textId="6C60EB9B" w:rsidR="004672BC" w:rsidRPr="00E64B66" w:rsidRDefault="00431F07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  <w:r w:rsidR="004672BC">
              <w:rPr>
                <w:rFonts w:ascii="Verdana" w:hAnsi="Verdana"/>
                <w:sz w:val="18"/>
                <w:szCs w:val="18"/>
              </w:rPr>
              <w:t>000</w:t>
            </w:r>
          </w:p>
        </w:tc>
        <w:tc>
          <w:tcPr>
            <w:tcW w:w="1105" w:type="dxa"/>
            <w:vAlign w:val="center"/>
          </w:tcPr>
          <w:p w14:paraId="267DBA39" w14:textId="77777777" w:rsidR="004672BC" w:rsidRPr="004672BC" w:rsidRDefault="004672BC" w:rsidP="00AC18B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72BC" w:rsidRPr="000A7FE4" w14:paraId="74290440" w14:textId="77777777" w:rsidTr="00A30D9B">
        <w:trPr>
          <w:trHeight w:val="325"/>
        </w:trPr>
        <w:tc>
          <w:tcPr>
            <w:tcW w:w="7650" w:type="dxa"/>
            <w:vAlign w:val="center"/>
          </w:tcPr>
          <w:p w14:paraId="7336F693" w14:textId="77777777" w:rsidR="004672BC" w:rsidRPr="00E64B66" w:rsidRDefault="004672BC" w:rsidP="0067384E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9E5B7E" w14:textId="77777777" w:rsidR="004672BC" w:rsidRPr="00E64B66" w:rsidRDefault="004672BC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28AE71" w14:textId="77777777" w:rsidR="004672BC" w:rsidRPr="00E64B66" w:rsidRDefault="004672BC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FB8EB54" w14:textId="77777777" w:rsidR="004672BC" w:rsidRDefault="004672BC" w:rsidP="00AC18B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B5680" w:rsidRPr="000A7FE4" w14:paraId="3F477698" w14:textId="77777777" w:rsidTr="00AB5680">
        <w:trPr>
          <w:trHeight w:val="986"/>
        </w:trPr>
        <w:tc>
          <w:tcPr>
            <w:tcW w:w="7650" w:type="dxa"/>
            <w:vMerge w:val="restart"/>
            <w:vAlign w:val="center"/>
          </w:tcPr>
          <w:p w14:paraId="33295868" w14:textId="5336DBAB" w:rsidR="00AB5680" w:rsidRDefault="00E84A7C" w:rsidP="0067384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«Алтайский Марс» + «Гейзерное озеро».</w:t>
            </w:r>
            <w:r w:rsidR="00AB568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431F07" w:rsidRPr="00431F07">
              <w:rPr>
                <w:rFonts w:ascii="Verdana" w:hAnsi="Verdana"/>
                <w:bCs/>
                <w:sz w:val="18"/>
                <w:szCs w:val="18"/>
              </w:rPr>
              <w:t>Менское</w:t>
            </w:r>
            <w:proofErr w:type="spellEnd"/>
            <w:r w:rsidR="00431F07" w:rsidRPr="00431F07">
              <w:rPr>
                <w:rFonts w:ascii="Verdana" w:hAnsi="Verdana"/>
                <w:bCs/>
                <w:sz w:val="18"/>
                <w:szCs w:val="18"/>
              </w:rPr>
              <w:t xml:space="preserve"> (</w:t>
            </w:r>
            <w:proofErr w:type="spellStart"/>
            <w:r w:rsidR="00431F07" w:rsidRPr="00431F07">
              <w:rPr>
                <w:rFonts w:ascii="Verdana" w:hAnsi="Verdana"/>
                <w:bCs/>
                <w:sz w:val="18"/>
                <w:szCs w:val="18"/>
              </w:rPr>
              <w:t>гейзеровое</w:t>
            </w:r>
            <w:proofErr w:type="spellEnd"/>
            <w:r w:rsidR="00431F07" w:rsidRPr="00431F07">
              <w:rPr>
                <w:rFonts w:ascii="Verdana" w:hAnsi="Verdana"/>
                <w:bCs/>
                <w:sz w:val="18"/>
                <w:szCs w:val="18"/>
              </w:rPr>
              <w:t xml:space="preserve">) озеро расположен по пути, не далеко от с. Акташ. </w:t>
            </w:r>
            <w:r w:rsidR="00431F07" w:rsidRPr="00431F07">
              <w:rPr>
                <w:rFonts w:ascii="Verdana" w:hAnsi="Verdana"/>
                <w:sz w:val="18"/>
                <w:szCs w:val="18"/>
              </w:rPr>
              <w:t xml:space="preserve"> Совсем немного проехав по Чуйскому тракту и пройдя через небольшой лесок, вашему взору откроется удивительное </w:t>
            </w:r>
            <w:proofErr w:type="spellStart"/>
            <w:r w:rsidR="00431F07" w:rsidRPr="00431F07">
              <w:rPr>
                <w:rFonts w:ascii="Verdana" w:hAnsi="Verdana"/>
                <w:sz w:val="18"/>
                <w:szCs w:val="18"/>
              </w:rPr>
              <w:t>Гейзеровое</w:t>
            </w:r>
            <w:proofErr w:type="spellEnd"/>
            <w:r w:rsidR="00431F07" w:rsidRPr="00431F07">
              <w:rPr>
                <w:rFonts w:ascii="Verdana" w:hAnsi="Verdana"/>
                <w:sz w:val="18"/>
                <w:szCs w:val="18"/>
              </w:rPr>
              <w:t xml:space="preserve"> озеро (глубина около 2 м). Через кристально чистую воду, на дне видны причудливые круги, которые образуются благодаря родникам, вырывающимся подобно гейзерам со дна озера.</w:t>
            </w:r>
            <w:r w:rsidR="00431F07" w:rsidRPr="00431F0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431F07" w:rsidRPr="00431F07">
              <w:rPr>
                <w:rFonts w:ascii="Verdana" w:hAnsi="Verdana"/>
                <w:sz w:val="18"/>
                <w:szCs w:val="18"/>
              </w:rPr>
              <w:t xml:space="preserve"> Дополнительно оп</w:t>
            </w:r>
            <w:r w:rsidR="00431F07">
              <w:rPr>
                <w:rFonts w:ascii="Verdana" w:hAnsi="Verdana"/>
                <w:sz w:val="18"/>
                <w:szCs w:val="18"/>
              </w:rPr>
              <w:t>лачивается рекреационный сбор 15</w:t>
            </w:r>
            <w:r w:rsidR="00431F07" w:rsidRPr="00431F07">
              <w:rPr>
                <w:rFonts w:ascii="Verdana" w:hAnsi="Verdana"/>
                <w:sz w:val="18"/>
                <w:szCs w:val="18"/>
              </w:rPr>
              <w:t>0</w:t>
            </w:r>
            <w:r w:rsidR="00431F07">
              <w:rPr>
                <w:rFonts w:ascii="Verdana" w:hAnsi="Verdana"/>
                <w:sz w:val="18"/>
                <w:szCs w:val="18"/>
              </w:rPr>
              <w:t xml:space="preserve">. Далее. </w:t>
            </w:r>
            <w:r w:rsidR="00AB5680" w:rsidRPr="00E64B66">
              <w:rPr>
                <w:rFonts w:ascii="Verdana" w:hAnsi="Verdana"/>
                <w:sz w:val="18"/>
                <w:szCs w:val="18"/>
              </w:rPr>
              <w:t xml:space="preserve">По дороге вашему взору откроются зеленые поляны в тени деревьев, светлая лента спокойной в этом районе р. Чуи, сверкающие в прозрачном воздухе близкие снежные пики и волны каменного моря, застывшие под бело-голубыми шапками льдов </w:t>
            </w:r>
            <w:r>
              <w:rPr>
                <w:rFonts w:ascii="Verdana" w:hAnsi="Verdana"/>
                <w:sz w:val="18"/>
                <w:szCs w:val="18"/>
              </w:rPr>
              <w:t>Северо</w:t>
            </w:r>
            <w:r w:rsidR="00AB5680" w:rsidRPr="00E64B66">
              <w:rPr>
                <w:rFonts w:ascii="Verdana" w:hAnsi="Verdana"/>
                <w:sz w:val="18"/>
                <w:szCs w:val="18"/>
              </w:rPr>
              <w:t xml:space="preserve">-Чуйского хребта. В конце Вашего пути Вы попадаете в кроваво - красное и пустынное место с полным погружением </w:t>
            </w:r>
            <w:r w:rsidR="00AB5680">
              <w:rPr>
                <w:rFonts w:ascii="Verdana" w:hAnsi="Verdana"/>
                <w:sz w:val="18"/>
                <w:szCs w:val="18"/>
              </w:rPr>
              <w:t>в атмосферу Марсовых пейзажей</w:t>
            </w:r>
            <w:r w:rsidR="00AB5680" w:rsidRPr="00E64B66">
              <w:rPr>
                <w:rFonts w:ascii="Verdana" w:hAnsi="Verdana"/>
                <w:sz w:val="18"/>
                <w:szCs w:val="18"/>
              </w:rPr>
              <w:t>.</w:t>
            </w:r>
          </w:p>
          <w:p w14:paraId="422D37E5" w14:textId="3F9CB4A9" w:rsidR="00AB5680" w:rsidRPr="00E64B66" w:rsidRDefault="00AB5680" w:rsidP="0067384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Посещение объектов Луна, Марс-2 и Марс-1. Авто 220 км, пеш 2 км, 8 часов. Дополнительно оплачивается рекреационный сбор 300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руб</w:t>
            </w:r>
            <w:proofErr w:type="spellEnd"/>
            <w:r w:rsidR="00E84A7C">
              <w:rPr>
                <w:rFonts w:ascii="Verdana" w:hAnsi="Verdana"/>
                <w:sz w:val="18"/>
                <w:szCs w:val="18"/>
              </w:rPr>
              <w:t xml:space="preserve"> +100+15</w:t>
            </w:r>
            <w:r w:rsidR="00431F07">
              <w:rPr>
                <w:rFonts w:ascii="Verdana" w:hAnsi="Verdana"/>
                <w:sz w:val="18"/>
                <w:szCs w:val="18"/>
              </w:rPr>
              <w:t>0 руб.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59608D17" w14:textId="5210FDCA" w:rsidR="00AB5680" w:rsidRPr="00E64B66" w:rsidRDefault="00AB5680" w:rsidP="00E64B6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14:paraId="68118591" w14:textId="6522D037" w:rsidR="00AB5680" w:rsidRPr="00E64B66" w:rsidRDefault="00AB5680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C9A1C95" w14:textId="5B5062CD" w:rsidR="00AB5680" w:rsidRPr="00E64B66" w:rsidRDefault="00E84A7C" w:rsidP="00AC18B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3500</w:t>
            </w:r>
          </w:p>
        </w:tc>
      </w:tr>
      <w:tr w:rsidR="00AB5680" w:rsidRPr="000A7FE4" w14:paraId="0ED83E86" w14:textId="77777777" w:rsidTr="00A30D9B">
        <w:trPr>
          <w:trHeight w:val="325"/>
        </w:trPr>
        <w:tc>
          <w:tcPr>
            <w:tcW w:w="7650" w:type="dxa"/>
            <w:vMerge/>
            <w:vAlign w:val="center"/>
          </w:tcPr>
          <w:p w14:paraId="6E21B365" w14:textId="77777777" w:rsidR="00AB5680" w:rsidRPr="00E64B66" w:rsidRDefault="00AB5680" w:rsidP="0067384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EC1DE8" w14:textId="19B53C69" w:rsidR="00AB5680" w:rsidRPr="00E64B66" w:rsidRDefault="00AB5680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Гид</w:t>
            </w:r>
          </w:p>
        </w:tc>
        <w:tc>
          <w:tcPr>
            <w:tcW w:w="1418" w:type="dxa"/>
            <w:vAlign w:val="center"/>
          </w:tcPr>
          <w:p w14:paraId="06441CA2" w14:textId="77777777" w:rsidR="00AB5680" w:rsidRPr="00E64B66" w:rsidRDefault="00AB5680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E0B3409" w14:textId="7D21AC18" w:rsidR="00AB5680" w:rsidRPr="00E64B66" w:rsidRDefault="00431F07" w:rsidP="00431F0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</w:t>
            </w:r>
            <w:r w:rsidR="00AB5680">
              <w:rPr>
                <w:rFonts w:ascii="Verdana" w:hAnsi="Verdana"/>
                <w:sz w:val="18"/>
                <w:szCs w:val="18"/>
              </w:rPr>
              <w:t>00</w:t>
            </w:r>
          </w:p>
        </w:tc>
      </w:tr>
      <w:tr w:rsidR="00AB5680" w:rsidRPr="000A7FE4" w14:paraId="5ED48EF1" w14:textId="77777777" w:rsidTr="00AB5680">
        <w:trPr>
          <w:trHeight w:val="731"/>
        </w:trPr>
        <w:tc>
          <w:tcPr>
            <w:tcW w:w="7650" w:type="dxa"/>
            <w:vMerge w:val="restart"/>
            <w:vAlign w:val="center"/>
          </w:tcPr>
          <w:p w14:paraId="339D765E" w14:textId="2F77682D" w:rsidR="00AB5680" w:rsidRPr="00AB5680" w:rsidRDefault="00AD4C57" w:rsidP="00AD4C57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Перевал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Ачик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>. Вы подниметесь на перевальную точку в Северо-Чуйском хребте, откуда в хорошую и ясную погоду хорошо виден Катунский хребет и массив горы Белуха – пик Делоне, Белуха Восточная и Белуха западн</w:t>
            </w:r>
            <w:r w:rsidR="00E84A7C">
              <w:rPr>
                <w:rFonts w:ascii="Verdana" w:hAnsi="Verdana"/>
                <w:bCs/>
                <w:sz w:val="18"/>
                <w:szCs w:val="18"/>
              </w:rPr>
              <w:t>а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я. Легендарный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Уч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Сумер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42946756" w14:textId="420B5450" w:rsidR="00AB5680" w:rsidRPr="00E64B66" w:rsidRDefault="00AB5680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14:paraId="524D175F" w14:textId="7972BD1A" w:rsidR="00AB5680" w:rsidRPr="00E64B66" w:rsidRDefault="00E84A7C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16000</w:t>
            </w:r>
          </w:p>
        </w:tc>
        <w:tc>
          <w:tcPr>
            <w:tcW w:w="1105" w:type="dxa"/>
            <w:vAlign w:val="center"/>
          </w:tcPr>
          <w:p w14:paraId="2C5548BF" w14:textId="0B0FBDF2" w:rsidR="00AB5680" w:rsidRPr="00E64B66" w:rsidRDefault="00AB5680" w:rsidP="00AC18B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B5680" w:rsidRPr="000A7FE4" w14:paraId="53D287AC" w14:textId="77777777" w:rsidTr="00A30D9B">
        <w:trPr>
          <w:trHeight w:val="683"/>
        </w:trPr>
        <w:tc>
          <w:tcPr>
            <w:tcW w:w="7650" w:type="dxa"/>
            <w:vMerge/>
            <w:vAlign w:val="center"/>
          </w:tcPr>
          <w:p w14:paraId="417D9926" w14:textId="77777777" w:rsidR="00AB5680" w:rsidRPr="00E64B66" w:rsidRDefault="00AB5680" w:rsidP="0067384E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69151C" w14:textId="7BD505F5" w:rsidR="00AB5680" w:rsidRPr="00E64B66" w:rsidRDefault="00AB5680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Гид</w:t>
            </w:r>
          </w:p>
        </w:tc>
        <w:tc>
          <w:tcPr>
            <w:tcW w:w="1418" w:type="dxa"/>
            <w:vAlign w:val="center"/>
          </w:tcPr>
          <w:p w14:paraId="7C5B7F87" w14:textId="77777777" w:rsidR="00AB5680" w:rsidRPr="00E64B66" w:rsidRDefault="00AB5680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D384C43" w14:textId="6C3BCDFA" w:rsidR="00AB5680" w:rsidRPr="00AB5680" w:rsidRDefault="00F42D95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  <w:r w:rsidR="00AB5680">
              <w:rPr>
                <w:rFonts w:ascii="Verdana" w:hAnsi="Verdana"/>
                <w:sz w:val="18"/>
                <w:szCs w:val="18"/>
              </w:rPr>
              <w:t>00</w:t>
            </w:r>
          </w:p>
        </w:tc>
      </w:tr>
      <w:tr w:rsidR="00746B23" w:rsidRPr="000A7FE4" w14:paraId="1B373BAC" w14:textId="77777777" w:rsidTr="00A30D9B">
        <w:trPr>
          <w:trHeight w:val="683"/>
        </w:trPr>
        <w:tc>
          <w:tcPr>
            <w:tcW w:w="7650" w:type="dxa"/>
            <w:vAlign w:val="center"/>
          </w:tcPr>
          <w:p w14:paraId="3FB64EDE" w14:textId="6106B809" w:rsidR="002570C2" w:rsidRPr="002570C2" w:rsidRDefault="00836008" w:rsidP="002570C2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836008">
              <w:rPr>
                <w:rFonts w:ascii="Verdana" w:hAnsi="Verdana"/>
                <w:b/>
                <w:bCs/>
                <w:sz w:val="18"/>
                <w:szCs w:val="18"/>
              </w:rPr>
              <w:t xml:space="preserve">Священная долина </w:t>
            </w:r>
            <w:proofErr w:type="spellStart"/>
            <w:r w:rsidRPr="00836008">
              <w:rPr>
                <w:rFonts w:ascii="Verdana" w:hAnsi="Verdana"/>
                <w:b/>
                <w:bCs/>
                <w:sz w:val="18"/>
                <w:szCs w:val="18"/>
              </w:rPr>
              <w:t>Елангаш</w:t>
            </w:r>
            <w:proofErr w:type="spellEnd"/>
            <w:r w:rsidRPr="00836008">
              <w:rPr>
                <w:rFonts w:ascii="Verdana" w:hAnsi="Verdana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 xml:space="preserve">Экскурсия в долину реки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Елангаш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="002570C2" w:rsidRPr="008904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570C2" w:rsidRPr="002570C2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В отрогах увенчанного снежинками Южно-Чу</w:t>
            </w:r>
            <w:r w:rsidR="002570C2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й</w:t>
            </w:r>
            <w:r w:rsidR="002570C2" w:rsidRPr="002570C2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ского хребта берет начало одна из многочисленных рек этих мест-</w:t>
            </w:r>
            <w:proofErr w:type="spellStart"/>
            <w:r w:rsidR="002570C2" w:rsidRPr="002570C2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Елангаш</w:t>
            </w:r>
            <w:proofErr w:type="spellEnd"/>
            <w:r w:rsidR="002570C2" w:rsidRPr="002570C2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. В верхнем ее течении археологами обнаружено колоссальное по своим масштабам святилище, формировавшееся на протяжении многих веков.</w:t>
            </w:r>
            <w:r w:rsidR="002570C2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570C2" w:rsidRPr="002570C2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Тысячи наскальных рисунков от эпохи бронзы и до этнографической давности покрывают скалы, отшлифованные некогда ледником. На фоне пустынного скального загара проступают загадочные контуры мифических существ, а также людей и животных. Это огромная каменная летопись, повествующая о забытом мировоззрении отдаленных во времени жителей алтайского горного региона.</w:t>
            </w:r>
          </w:p>
          <w:p w14:paraId="1B7C9F4D" w14:textId="298F1332" w:rsidR="00746B23" w:rsidRPr="00836008" w:rsidRDefault="002570C2" w:rsidP="002570C2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570C2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Авто 300 км, пешком 2 км, 12 часов.</w:t>
            </w:r>
          </w:p>
        </w:tc>
        <w:tc>
          <w:tcPr>
            <w:tcW w:w="992" w:type="dxa"/>
            <w:vAlign w:val="center"/>
          </w:tcPr>
          <w:p w14:paraId="445B4042" w14:textId="34915B2B" w:rsidR="00746B23" w:rsidRPr="00E64B66" w:rsidRDefault="002570C2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Гид</w:t>
            </w:r>
          </w:p>
        </w:tc>
        <w:tc>
          <w:tcPr>
            <w:tcW w:w="1418" w:type="dxa"/>
            <w:vAlign w:val="center"/>
          </w:tcPr>
          <w:p w14:paraId="7BBCFF03" w14:textId="54D2EE9E" w:rsidR="00746B23" w:rsidRPr="00E64B66" w:rsidRDefault="00746B23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CF0C15F" w14:textId="2597F9AD" w:rsidR="00746B23" w:rsidRPr="00E64B66" w:rsidRDefault="00431F07" w:rsidP="00C15DD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80</w:t>
            </w:r>
            <w:r w:rsidR="00683AB8">
              <w:rPr>
                <w:rFonts w:ascii="Verdana" w:hAnsi="Verdana"/>
                <w:sz w:val="18"/>
                <w:szCs w:val="18"/>
              </w:rPr>
              <w:t>00</w:t>
            </w:r>
          </w:p>
        </w:tc>
      </w:tr>
      <w:tr w:rsidR="00746B23" w:rsidRPr="000A7FE4" w14:paraId="1DABD7E8" w14:textId="77777777" w:rsidTr="00A30D9B">
        <w:trPr>
          <w:trHeight w:val="682"/>
        </w:trPr>
        <w:tc>
          <w:tcPr>
            <w:tcW w:w="7650" w:type="dxa"/>
            <w:vAlign w:val="center"/>
          </w:tcPr>
          <w:p w14:paraId="3E8AAA22" w14:textId="77777777" w:rsidR="00746B23" w:rsidRDefault="000A38CF" w:rsidP="0067384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ru-RU"/>
              </w:rPr>
              <w:t>Этнографическая экскурсия по Кош-</w:t>
            </w:r>
            <w:proofErr w:type="spellStart"/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ru-RU"/>
              </w:rPr>
              <w:t>Агачскому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району. </w:t>
            </w:r>
            <w:r w:rsidRPr="000A38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Алтай — колыбель народов. Место, где рождались могущественные племена и зарождались Цивилизации. Еще четыре тысячи лет назад по этим тропам и дорогам шло великое переселение народов. Летели века. Здесь проходили торговые караваны. Погоняли своих коней Скифы.  Кричали Гунны. Звенели оружием войны Чингисхана.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 xml:space="preserve"> И сейчас здесь живут потомки народов кочевников.</w:t>
            </w:r>
          </w:p>
          <w:p w14:paraId="4A0241BA" w14:textId="269C8BF0" w:rsidR="000A38CF" w:rsidRDefault="000A38CF" w:rsidP="0067384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Предлагаем посетить Кош-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Агачский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 xml:space="preserve"> район, музей казахской культуры в селе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Жанааул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 xml:space="preserve"> и музей алтайской культуры в селе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Кокоря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 xml:space="preserve">. В селе Кош-Агаче можно посетить монгольский рынок, приобрести изделия из кожи и шерсти. </w:t>
            </w:r>
          </w:p>
          <w:p w14:paraId="30F8E703" w14:textId="48D5875F" w:rsidR="000A38CF" w:rsidRPr="000A38CF" w:rsidRDefault="000A38CF" w:rsidP="0067384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Авто 300 км, 8 часов.</w:t>
            </w:r>
          </w:p>
        </w:tc>
        <w:tc>
          <w:tcPr>
            <w:tcW w:w="992" w:type="dxa"/>
            <w:vAlign w:val="center"/>
          </w:tcPr>
          <w:p w14:paraId="77A452DD" w14:textId="42C829E9" w:rsidR="00746B23" w:rsidRPr="00E64B66" w:rsidRDefault="000A38CF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Гид</w:t>
            </w:r>
          </w:p>
        </w:tc>
        <w:tc>
          <w:tcPr>
            <w:tcW w:w="1418" w:type="dxa"/>
            <w:vAlign w:val="center"/>
          </w:tcPr>
          <w:p w14:paraId="760BD321" w14:textId="72A60885" w:rsidR="00746B23" w:rsidRPr="00E64B66" w:rsidRDefault="00746B23" w:rsidP="00685E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1B73CFE" w14:textId="6AAF9D90" w:rsidR="00746B23" w:rsidRPr="00E64B66" w:rsidRDefault="00E84A7C" w:rsidP="00C15DD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431F07">
              <w:rPr>
                <w:rFonts w:ascii="Verdana" w:hAnsi="Verdana"/>
                <w:sz w:val="18"/>
                <w:szCs w:val="18"/>
              </w:rPr>
              <w:t>0</w:t>
            </w:r>
            <w:r w:rsidR="00683AB8">
              <w:rPr>
                <w:rFonts w:ascii="Verdana" w:hAnsi="Verdana"/>
                <w:sz w:val="18"/>
                <w:szCs w:val="18"/>
              </w:rPr>
              <w:t>00</w:t>
            </w:r>
          </w:p>
        </w:tc>
      </w:tr>
    </w:tbl>
    <w:p w14:paraId="4995019E" w14:textId="4E1B86F1" w:rsidR="001A2748" w:rsidRDefault="001A2748" w:rsidP="00E66EF3">
      <w:pPr>
        <w:tabs>
          <w:tab w:val="left" w:pos="5670"/>
          <w:tab w:val="left" w:pos="5954"/>
        </w:tabs>
        <w:jc w:val="center"/>
        <w:rPr>
          <w:rFonts w:ascii="Verdana" w:hAnsi="Verdana"/>
          <w:b/>
          <w:sz w:val="20"/>
          <w:szCs w:val="20"/>
        </w:rPr>
      </w:pPr>
      <w:r w:rsidRPr="001A2748">
        <w:rPr>
          <w:rFonts w:ascii="Verdana" w:hAnsi="Verdana"/>
          <w:b/>
          <w:sz w:val="20"/>
          <w:szCs w:val="20"/>
        </w:rPr>
        <w:t>Обращаем внимание!</w:t>
      </w:r>
    </w:p>
    <w:p w14:paraId="14D7438D" w14:textId="45066C76" w:rsidR="00B339D3" w:rsidRDefault="00B339D3" w:rsidP="00E84A7C">
      <w:pPr>
        <w:pStyle w:val="a7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E84A7C">
        <w:rPr>
          <w:rFonts w:ascii="Verdana" w:hAnsi="Verdana"/>
          <w:b/>
          <w:sz w:val="20"/>
          <w:szCs w:val="20"/>
        </w:rPr>
        <w:t xml:space="preserve">Стоимость автомобильных экскурсий для организованных групп свыше </w:t>
      </w:r>
      <w:r w:rsidR="00AE42B9" w:rsidRPr="00E84A7C">
        <w:rPr>
          <w:rFonts w:ascii="Verdana" w:hAnsi="Verdana"/>
          <w:b/>
          <w:sz w:val="20"/>
          <w:szCs w:val="20"/>
        </w:rPr>
        <w:t>5</w:t>
      </w:r>
      <w:r w:rsidRPr="00E84A7C">
        <w:rPr>
          <w:rFonts w:ascii="Verdana" w:hAnsi="Verdana"/>
          <w:b/>
          <w:sz w:val="20"/>
          <w:szCs w:val="20"/>
        </w:rPr>
        <w:t xml:space="preserve"> чел. рассчитывается индивидуально, в зависимости от используемого на экскурсии транспортного средства.</w:t>
      </w:r>
    </w:p>
    <w:p w14:paraId="227BCA2E" w14:textId="77777777" w:rsidR="00943267" w:rsidRPr="00E84A7C" w:rsidRDefault="00943267" w:rsidP="00943267">
      <w:pPr>
        <w:pStyle w:val="a7"/>
        <w:ind w:left="-1908"/>
        <w:rPr>
          <w:rFonts w:ascii="Verdana" w:hAnsi="Verdana"/>
          <w:b/>
          <w:sz w:val="20"/>
          <w:szCs w:val="20"/>
        </w:rPr>
      </w:pPr>
    </w:p>
    <w:p w14:paraId="04ACF63A" w14:textId="008AD418" w:rsidR="00E84A7C" w:rsidRPr="00E84A7C" w:rsidRDefault="00E84A7C" w:rsidP="00E84A7C">
      <w:pPr>
        <w:pStyle w:val="a7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Экскурсии в другие локации возможны и согласуются у дежурного инструктора.</w:t>
      </w:r>
    </w:p>
    <w:p w14:paraId="746BDDCA" w14:textId="282A025F" w:rsidR="001A2748" w:rsidRPr="001A2748" w:rsidRDefault="00B339D3" w:rsidP="001A2748">
      <w:pPr>
        <w:ind w:left="-226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1A2748" w:rsidRPr="001A2748">
        <w:rPr>
          <w:rFonts w:ascii="Verdana" w:hAnsi="Verdana"/>
          <w:b/>
          <w:sz w:val="20"/>
          <w:szCs w:val="20"/>
        </w:rPr>
        <w:t>.В стоимость экскурсий не включена стоимость страхования. Туристы, желающие застраховаться</w:t>
      </w:r>
      <w:r w:rsidR="001C6128">
        <w:rPr>
          <w:rFonts w:ascii="Verdana" w:hAnsi="Verdana"/>
          <w:b/>
          <w:sz w:val="20"/>
          <w:szCs w:val="20"/>
        </w:rPr>
        <w:t>,</w:t>
      </w:r>
      <w:r w:rsidR="001A2748" w:rsidRPr="001A2748">
        <w:rPr>
          <w:rFonts w:ascii="Verdana" w:hAnsi="Verdana"/>
          <w:b/>
          <w:sz w:val="20"/>
          <w:szCs w:val="20"/>
        </w:rPr>
        <w:t xml:space="preserve"> должны это сделать заблаговременно.</w:t>
      </w:r>
    </w:p>
    <w:p w14:paraId="692894F4" w14:textId="02BC601C" w:rsidR="001A2748" w:rsidRPr="001A2748" w:rsidRDefault="00B339D3" w:rsidP="001A2748">
      <w:pPr>
        <w:ind w:left="-226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1A2748" w:rsidRPr="001A2748">
        <w:rPr>
          <w:rFonts w:ascii="Verdana" w:hAnsi="Verdana"/>
          <w:b/>
          <w:sz w:val="20"/>
          <w:szCs w:val="20"/>
        </w:rPr>
        <w:t xml:space="preserve">. В стоимость экскурсий не входит стоимость входных билетов и рекреационных сборов. Уточняйте стоимость дополнительных расходов у экскурсовода или дежурного инструктора. </w:t>
      </w:r>
    </w:p>
    <w:p w14:paraId="54E7372C" w14:textId="492B58B5" w:rsidR="001A2748" w:rsidRPr="001A2748" w:rsidRDefault="00B339D3" w:rsidP="001A2748">
      <w:pPr>
        <w:pStyle w:val="a4"/>
        <w:ind w:left="-2268" w:right="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1A2748" w:rsidRPr="001A2748">
        <w:rPr>
          <w:rFonts w:ascii="Verdana" w:hAnsi="Verdana"/>
          <w:b/>
          <w:sz w:val="20"/>
          <w:szCs w:val="20"/>
        </w:rPr>
        <w:t xml:space="preserve">. На продолжительных экскурсиях обед выдается туристам сухим  </w:t>
      </w:r>
    </w:p>
    <w:p w14:paraId="453C675B" w14:textId="210E1BAA" w:rsidR="001A2748" w:rsidRPr="001A2748" w:rsidRDefault="001A2748" w:rsidP="001A2748">
      <w:pPr>
        <w:pStyle w:val="a4"/>
        <w:ind w:left="-2268" w:right="567"/>
        <w:rPr>
          <w:rFonts w:ascii="Verdana" w:hAnsi="Verdana"/>
          <w:b/>
          <w:sz w:val="20"/>
          <w:szCs w:val="20"/>
        </w:rPr>
      </w:pPr>
      <w:r w:rsidRPr="001A2748">
        <w:rPr>
          <w:rFonts w:ascii="Verdana" w:hAnsi="Verdana"/>
          <w:b/>
          <w:sz w:val="20"/>
          <w:szCs w:val="20"/>
        </w:rPr>
        <w:t>пайком (если турист оплатил комплексное питание). Туристы могут отдельно оплатить ланч</w:t>
      </w:r>
      <w:r w:rsidR="00D56B82" w:rsidRPr="00D56B82">
        <w:rPr>
          <w:rFonts w:ascii="Verdana" w:hAnsi="Verdana"/>
          <w:b/>
          <w:sz w:val="20"/>
          <w:szCs w:val="20"/>
        </w:rPr>
        <w:t>-</w:t>
      </w:r>
      <w:r w:rsidRPr="001A2748">
        <w:rPr>
          <w:rFonts w:ascii="Verdana" w:hAnsi="Verdana"/>
          <w:b/>
          <w:sz w:val="20"/>
          <w:szCs w:val="20"/>
        </w:rPr>
        <w:t>пакет.</w:t>
      </w:r>
      <w:r w:rsidR="00B339D3">
        <w:rPr>
          <w:rFonts w:ascii="Verdana" w:hAnsi="Verdana"/>
          <w:b/>
          <w:sz w:val="20"/>
          <w:szCs w:val="20"/>
        </w:rPr>
        <w:t xml:space="preserve"> </w:t>
      </w:r>
    </w:p>
    <w:p w14:paraId="3955D5C4" w14:textId="77777777" w:rsidR="001A2748" w:rsidRPr="001A2748" w:rsidRDefault="001A2748" w:rsidP="001A2748">
      <w:pPr>
        <w:pStyle w:val="a4"/>
        <w:ind w:left="-2268" w:right="567"/>
        <w:rPr>
          <w:rFonts w:ascii="Verdana" w:hAnsi="Verdana"/>
          <w:b/>
          <w:sz w:val="20"/>
          <w:szCs w:val="20"/>
        </w:rPr>
      </w:pPr>
    </w:p>
    <w:p w14:paraId="2CF69386" w14:textId="37F281B1" w:rsidR="001A2748" w:rsidRPr="00E64B66" w:rsidRDefault="00B339D3" w:rsidP="00E64B66">
      <w:pPr>
        <w:pStyle w:val="a4"/>
        <w:ind w:left="-2268" w:right="-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1A2748" w:rsidRPr="001A2748">
        <w:rPr>
          <w:rFonts w:ascii="Verdana" w:hAnsi="Verdana"/>
          <w:b/>
          <w:sz w:val="20"/>
          <w:szCs w:val="20"/>
        </w:rPr>
        <w:t>. Предоставляется возможность проведения экскурсий на Вашем транспорте. Услуга экскурсовода</w:t>
      </w:r>
      <w:r w:rsidR="00E64B66">
        <w:rPr>
          <w:rFonts w:ascii="Verdana" w:hAnsi="Verdana"/>
          <w:b/>
          <w:sz w:val="20"/>
          <w:szCs w:val="20"/>
        </w:rPr>
        <w:t xml:space="preserve"> для группы в 1 автомобиле</w:t>
      </w:r>
      <w:r w:rsidR="001A2748" w:rsidRPr="001A2748">
        <w:rPr>
          <w:rFonts w:ascii="Verdana" w:hAnsi="Verdana"/>
          <w:b/>
          <w:sz w:val="20"/>
          <w:szCs w:val="20"/>
        </w:rPr>
        <w:t xml:space="preserve">: до 6 часов – </w:t>
      </w:r>
      <w:r w:rsidR="00431F07">
        <w:rPr>
          <w:rFonts w:ascii="Verdana" w:hAnsi="Verdana"/>
          <w:b/>
          <w:sz w:val="20"/>
          <w:szCs w:val="20"/>
        </w:rPr>
        <w:t>5000</w:t>
      </w:r>
      <w:r w:rsidR="001A2748" w:rsidRPr="001A2748">
        <w:rPr>
          <w:rFonts w:ascii="Verdana" w:hAnsi="Verdana"/>
          <w:b/>
          <w:sz w:val="20"/>
          <w:szCs w:val="20"/>
        </w:rPr>
        <w:t xml:space="preserve"> </w:t>
      </w:r>
      <w:r w:rsidR="00E64B66">
        <w:rPr>
          <w:rFonts w:ascii="Verdana" w:hAnsi="Verdana"/>
          <w:b/>
          <w:sz w:val="20"/>
          <w:szCs w:val="20"/>
        </w:rPr>
        <w:t>р</w:t>
      </w:r>
      <w:r w:rsidR="00431F07">
        <w:rPr>
          <w:rFonts w:ascii="Verdana" w:hAnsi="Verdana"/>
          <w:b/>
          <w:sz w:val="20"/>
          <w:szCs w:val="20"/>
        </w:rPr>
        <w:t>уб</w:t>
      </w:r>
      <w:r w:rsidR="00E64B66">
        <w:rPr>
          <w:rFonts w:ascii="Verdana" w:hAnsi="Verdana"/>
          <w:b/>
          <w:sz w:val="20"/>
          <w:szCs w:val="20"/>
        </w:rPr>
        <w:t>.</w:t>
      </w:r>
    </w:p>
    <w:p w14:paraId="0A8654EC" w14:textId="0671784B" w:rsidR="001A2748" w:rsidRDefault="000A38CF" w:rsidP="001A2748">
      <w:pPr>
        <w:pStyle w:val="a4"/>
        <w:ind w:left="-2268" w:right="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Свыше </w:t>
      </w:r>
      <w:r w:rsidR="001E13D1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 xml:space="preserve"> часов</w:t>
      </w:r>
      <w:r w:rsidR="001A2748" w:rsidRPr="001A2748">
        <w:rPr>
          <w:rFonts w:ascii="Verdana" w:hAnsi="Verdana"/>
          <w:b/>
          <w:sz w:val="20"/>
          <w:szCs w:val="20"/>
        </w:rPr>
        <w:t xml:space="preserve"> – </w:t>
      </w:r>
      <w:r w:rsidR="00431F07">
        <w:rPr>
          <w:rFonts w:ascii="Verdana" w:hAnsi="Verdana"/>
          <w:b/>
          <w:sz w:val="20"/>
          <w:szCs w:val="20"/>
        </w:rPr>
        <w:t>6</w:t>
      </w:r>
      <w:r w:rsidR="006427DA">
        <w:rPr>
          <w:rFonts w:ascii="Verdana" w:hAnsi="Verdana"/>
          <w:b/>
          <w:sz w:val="20"/>
          <w:szCs w:val="20"/>
        </w:rPr>
        <w:t>0</w:t>
      </w:r>
      <w:r w:rsidR="001A2748" w:rsidRPr="001A2748">
        <w:rPr>
          <w:rFonts w:ascii="Verdana" w:hAnsi="Verdana"/>
          <w:b/>
          <w:sz w:val="20"/>
          <w:szCs w:val="20"/>
        </w:rPr>
        <w:t>00 руб.</w:t>
      </w:r>
    </w:p>
    <w:p w14:paraId="42F0D3F5" w14:textId="2C002F74" w:rsidR="000A38CF" w:rsidRDefault="000A38CF" w:rsidP="001A2748">
      <w:pPr>
        <w:pStyle w:val="a4"/>
        <w:ind w:left="-2268" w:right="567"/>
        <w:rPr>
          <w:rFonts w:ascii="Verdana" w:hAnsi="Verdana"/>
          <w:b/>
          <w:sz w:val="20"/>
          <w:szCs w:val="20"/>
        </w:rPr>
      </w:pPr>
    </w:p>
    <w:p w14:paraId="1E2939A1" w14:textId="016F1806" w:rsidR="000A38CF" w:rsidRDefault="00B339D3" w:rsidP="001A2748">
      <w:pPr>
        <w:pStyle w:val="a4"/>
        <w:ind w:left="-2268" w:right="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="000A38CF">
        <w:rPr>
          <w:rFonts w:ascii="Verdana" w:hAnsi="Verdana"/>
          <w:b/>
          <w:sz w:val="20"/>
          <w:szCs w:val="20"/>
        </w:rPr>
        <w:t>. Стоимость простоя (ночевки) автомобиля, если туристы заказыв</w:t>
      </w:r>
      <w:r w:rsidR="00431F07">
        <w:rPr>
          <w:rFonts w:ascii="Verdana" w:hAnsi="Verdana"/>
          <w:b/>
          <w:sz w:val="20"/>
          <w:szCs w:val="20"/>
        </w:rPr>
        <w:t>ают самостоятельную экскурсию, 6</w:t>
      </w:r>
      <w:r w:rsidR="000A38CF">
        <w:rPr>
          <w:rFonts w:ascii="Verdana" w:hAnsi="Verdana"/>
          <w:b/>
          <w:sz w:val="20"/>
          <w:szCs w:val="20"/>
        </w:rPr>
        <w:t xml:space="preserve">000 </w:t>
      </w:r>
      <w:proofErr w:type="spellStart"/>
      <w:r w:rsidR="000A38CF">
        <w:rPr>
          <w:rFonts w:ascii="Verdana" w:hAnsi="Verdana"/>
          <w:b/>
          <w:sz w:val="20"/>
          <w:szCs w:val="20"/>
        </w:rPr>
        <w:t>руб</w:t>
      </w:r>
      <w:proofErr w:type="spellEnd"/>
      <w:r w:rsidR="000A38CF" w:rsidRPr="000A38CF">
        <w:rPr>
          <w:rFonts w:ascii="Verdana" w:hAnsi="Verdana"/>
          <w:b/>
          <w:sz w:val="20"/>
          <w:szCs w:val="20"/>
        </w:rPr>
        <w:t>/</w:t>
      </w:r>
      <w:r w:rsidR="000A38CF">
        <w:rPr>
          <w:rFonts w:ascii="Verdana" w:hAnsi="Verdana"/>
          <w:b/>
          <w:sz w:val="20"/>
          <w:szCs w:val="20"/>
        </w:rPr>
        <w:t>ночь.</w:t>
      </w:r>
    </w:p>
    <w:p w14:paraId="1DF95D6C" w14:textId="0281B767" w:rsidR="00943267" w:rsidRDefault="00943267" w:rsidP="001A2748">
      <w:pPr>
        <w:pStyle w:val="a4"/>
        <w:ind w:left="-2268" w:right="567"/>
        <w:rPr>
          <w:rFonts w:ascii="Verdana" w:hAnsi="Verdana"/>
          <w:b/>
          <w:sz w:val="20"/>
          <w:szCs w:val="20"/>
        </w:rPr>
      </w:pPr>
    </w:p>
    <w:p w14:paraId="4565AE1E" w14:textId="09FCDF12" w:rsidR="00943267" w:rsidRPr="001A2748" w:rsidRDefault="00943267" w:rsidP="001A2748">
      <w:pPr>
        <w:pStyle w:val="a4"/>
        <w:ind w:left="-2268" w:right="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8. На многодневных экскурсиях (от 1 ночи) стоимость работы инструктора 7000 </w:t>
      </w:r>
      <w:proofErr w:type="spellStart"/>
      <w:r>
        <w:rPr>
          <w:rFonts w:ascii="Verdana" w:hAnsi="Verdana"/>
          <w:b/>
          <w:sz w:val="20"/>
          <w:szCs w:val="20"/>
        </w:rPr>
        <w:t>руб</w:t>
      </w:r>
      <w:proofErr w:type="spellEnd"/>
      <w:r>
        <w:rPr>
          <w:rFonts w:ascii="Verdana" w:hAnsi="Verdana"/>
          <w:b/>
          <w:sz w:val="20"/>
          <w:szCs w:val="20"/>
        </w:rPr>
        <w:t xml:space="preserve"> в день + проживание+ питание. </w:t>
      </w:r>
    </w:p>
    <w:p w14:paraId="5E74A205" w14:textId="77777777" w:rsidR="001A2748" w:rsidRDefault="001A2748" w:rsidP="001A2748">
      <w:pPr>
        <w:pStyle w:val="a4"/>
        <w:ind w:left="-2268" w:right="567"/>
        <w:rPr>
          <w:rFonts w:ascii="Verdana" w:hAnsi="Verdana"/>
          <w:b/>
          <w:sz w:val="18"/>
          <w:szCs w:val="18"/>
        </w:rPr>
      </w:pPr>
    </w:p>
    <w:p w14:paraId="569CCC07" w14:textId="77777777" w:rsidR="00B339D3" w:rsidRDefault="00B339D3" w:rsidP="001A2748">
      <w:pPr>
        <w:pStyle w:val="a4"/>
        <w:ind w:left="-2268" w:right="567"/>
        <w:rPr>
          <w:rFonts w:ascii="Verdana" w:hAnsi="Verdana"/>
          <w:b/>
          <w:sz w:val="28"/>
          <w:szCs w:val="28"/>
        </w:rPr>
      </w:pPr>
    </w:p>
    <w:p w14:paraId="60CBC508" w14:textId="77777777" w:rsidR="008863D7" w:rsidRDefault="001A2748" w:rsidP="001A2748">
      <w:pPr>
        <w:pStyle w:val="a4"/>
        <w:ind w:left="-2268" w:right="567"/>
        <w:rPr>
          <w:rFonts w:ascii="Verdana" w:hAnsi="Verdana"/>
          <w:b/>
          <w:sz w:val="28"/>
          <w:szCs w:val="28"/>
        </w:rPr>
      </w:pPr>
      <w:r w:rsidRPr="007B0228">
        <w:rPr>
          <w:rFonts w:ascii="Verdana" w:hAnsi="Verdana"/>
          <w:b/>
          <w:sz w:val="28"/>
          <w:szCs w:val="28"/>
        </w:rPr>
        <w:t>Контактные телефоны:</w:t>
      </w:r>
    </w:p>
    <w:p w14:paraId="3B78942D" w14:textId="36931880" w:rsidR="007B0228" w:rsidRPr="00732A00" w:rsidRDefault="008863D7" w:rsidP="001A2748">
      <w:pPr>
        <w:pStyle w:val="a4"/>
        <w:ind w:left="-2268" w:right="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8-913-997-56-</w:t>
      </w:r>
      <w:bookmarkStart w:id="0" w:name="_GoBack"/>
      <w:bookmarkEnd w:id="0"/>
      <w:r>
        <w:rPr>
          <w:rFonts w:ascii="Verdana" w:hAnsi="Verdana"/>
          <w:b/>
          <w:sz w:val="28"/>
          <w:szCs w:val="28"/>
        </w:rPr>
        <w:t>11</w:t>
      </w:r>
      <w:r w:rsidR="001A2748" w:rsidRPr="007B0228">
        <w:rPr>
          <w:rFonts w:ascii="Verdana" w:hAnsi="Verdana"/>
          <w:b/>
          <w:sz w:val="28"/>
          <w:szCs w:val="28"/>
        </w:rPr>
        <w:tab/>
      </w:r>
    </w:p>
    <w:p w14:paraId="1BD94D94" w14:textId="42477FF3" w:rsidR="00C17B34" w:rsidRPr="00C17B34" w:rsidRDefault="00C17B34" w:rsidP="003C4858">
      <w:pPr>
        <w:pStyle w:val="a4"/>
        <w:ind w:left="-2268" w:right="567"/>
        <w:rPr>
          <w:rFonts w:ascii="Verdana" w:hAnsi="Verdana"/>
          <w:b/>
          <w:sz w:val="28"/>
          <w:szCs w:val="28"/>
        </w:rPr>
      </w:pPr>
      <w:r w:rsidRPr="00E64B66">
        <w:rPr>
          <w:rFonts w:ascii="Verdana" w:hAnsi="Verdana"/>
          <w:b/>
          <w:sz w:val="28"/>
          <w:szCs w:val="28"/>
        </w:rPr>
        <w:t>8-</w:t>
      </w:r>
      <w:r w:rsidR="000A38CF">
        <w:rPr>
          <w:rFonts w:ascii="Verdana" w:hAnsi="Verdana"/>
          <w:b/>
          <w:sz w:val="28"/>
          <w:szCs w:val="28"/>
        </w:rPr>
        <w:t>963</w:t>
      </w:r>
      <w:r w:rsidRPr="00E64B66">
        <w:rPr>
          <w:rFonts w:ascii="Verdana" w:hAnsi="Verdana"/>
          <w:b/>
          <w:sz w:val="28"/>
          <w:szCs w:val="28"/>
        </w:rPr>
        <w:t>–</w:t>
      </w:r>
      <w:r w:rsidR="000A38CF">
        <w:rPr>
          <w:rFonts w:ascii="Verdana" w:hAnsi="Verdana"/>
          <w:b/>
          <w:sz w:val="28"/>
          <w:szCs w:val="28"/>
        </w:rPr>
        <w:t>574-5960 (</w:t>
      </w:r>
      <w:r w:rsidR="000A38CF">
        <w:rPr>
          <w:rFonts w:ascii="Verdana" w:hAnsi="Verdana"/>
          <w:b/>
          <w:sz w:val="28"/>
          <w:szCs w:val="28"/>
          <w:lang w:val="en-US"/>
        </w:rPr>
        <w:t>WhatsApp</w:t>
      </w:r>
      <w:r w:rsidR="000A38CF">
        <w:rPr>
          <w:rFonts w:ascii="Verdana" w:hAnsi="Verdana"/>
          <w:b/>
          <w:sz w:val="28"/>
          <w:szCs w:val="28"/>
        </w:rPr>
        <w:t xml:space="preserve">, </w:t>
      </w:r>
      <w:r w:rsidR="000A38CF">
        <w:rPr>
          <w:rFonts w:ascii="Verdana" w:hAnsi="Verdana"/>
          <w:b/>
          <w:sz w:val="28"/>
          <w:szCs w:val="28"/>
          <w:lang w:val="en-US"/>
        </w:rPr>
        <w:t>Telegram</w:t>
      </w:r>
      <w:r w:rsidR="000A38CF" w:rsidRPr="000A38CF">
        <w:rPr>
          <w:rFonts w:ascii="Verdana" w:hAnsi="Verdana"/>
          <w:b/>
          <w:sz w:val="28"/>
          <w:szCs w:val="28"/>
        </w:rPr>
        <w:t>)</w:t>
      </w:r>
      <w:r>
        <w:rPr>
          <w:rFonts w:ascii="Verdana" w:hAnsi="Verdana"/>
          <w:b/>
          <w:sz w:val="28"/>
          <w:szCs w:val="28"/>
        </w:rPr>
        <w:t xml:space="preserve"> </w:t>
      </w:r>
      <w:r w:rsidR="001C6128">
        <w:rPr>
          <w:rFonts w:ascii="Verdana" w:hAnsi="Verdana"/>
          <w:b/>
          <w:sz w:val="28"/>
          <w:szCs w:val="28"/>
        </w:rPr>
        <w:t xml:space="preserve">Сергей </w:t>
      </w:r>
      <w:r>
        <w:rPr>
          <w:rFonts w:ascii="Verdana" w:hAnsi="Verdana"/>
          <w:b/>
          <w:sz w:val="28"/>
          <w:szCs w:val="28"/>
        </w:rPr>
        <w:t>экскурсовод</w:t>
      </w:r>
    </w:p>
    <w:p w14:paraId="06BD4EA9" w14:textId="27CADC4A" w:rsidR="000A38CF" w:rsidRDefault="001A2748" w:rsidP="003C4858">
      <w:pPr>
        <w:pStyle w:val="a4"/>
        <w:ind w:left="-2268" w:right="567"/>
        <w:rPr>
          <w:rFonts w:ascii="Verdana" w:hAnsi="Verdana"/>
          <w:b/>
          <w:sz w:val="28"/>
          <w:szCs w:val="28"/>
        </w:rPr>
      </w:pPr>
      <w:r w:rsidRPr="007B0228">
        <w:rPr>
          <w:rFonts w:ascii="Verdana" w:hAnsi="Verdana"/>
          <w:b/>
          <w:sz w:val="28"/>
          <w:szCs w:val="28"/>
        </w:rPr>
        <w:t>8-903-990-69-</w:t>
      </w:r>
      <w:proofErr w:type="gramStart"/>
      <w:r w:rsidRPr="007B0228">
        <w:rPr>
          <w:rFonts w:ascii="Verdana" w:hAnsi="Verdana"/>
          <w:b/>
          <w:sz w:val="28"/>
          <w:szCs w:val="28"/>
        </w:rPr>
        <w:t xml:space="preserve">01  </w:t>
      </w:r>
      <w:r w:rsidRPr="007B0228">
        <w:rPr>
          <w:rFonts w:ascii="Verdana" w:hAnsi="Verdana"/>
          <w:b/>
          <w:sz w:val="28"/>
          <w:szCs w:val="28"/>
          <w:u w:val="single"/>
        </w:rPr>
        <w:t>Олег</w:t>
      </w:r>
      <w:proofErr w:type="gramEnd"/>
      <w:r w:rsidR="003C4858" w:rsidRPr="003C4858">
        <w:rPr>
          <w:rFonts w:ascii="Verdana" w:hAnsi="Verdana"/>
          <w:b/>
          <w:sz w:val="28"/>
          <w:szCs w:val="28"/>
        </w:rPr>
        <w:t xml:space="preserve">                       </w:t>
      </w:r>
      <w:r w:rsidR="003C4858">
        <w:rPr>
          <w:rFonts w:ascii="Verdana" w:hAnsi="Verdana"/>
          <w:b/>
          <w:sz w:val="28"/>
          <w:szCs w:val="28"/>
        </w:rPr>
        <w:t xml:space="preserve">         </w:t>
      </w:r>
    </w:p>
    <w:p w14:paraId="5D73992A" w14:textId="77777777" w:rsidR="000A38CF" w:rsidRDefault="000A38CF" w:rsidP="003C4858">
      <w:pPr>
        <w:pStyle w:val="a4"/>
        <w:ind w:left="-2268" w:right="567"/>
        <w:rPr>
          <w:rFonts w:ascii="Verdana" w:hAnsi="Verdana"/>
          <w:b/>
          <w:sz w:val="28"/>
          <w:szCs w:val="28"/>
        </w:rPr>
      </w:pPr>
    </w:p>
    <w:p w14:paraId="7A81E853" w14:textId="2F573331" w:rsidR="006427DA" w:rsidRDefault="003C4858" w:rsidP="003C4858">
      <w:pPr>
        <w:pStyle w:val="a4"/>
        <w:ind w:left="-2268" w:right="56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28"/>
          <w:szCs w:val="28"/>
        </w:rPr>
        <w:t xml:space="preserve"> </w:t>
      </w:r>
      <w:r w:rsidR="001C37F0">
        <w:rPr>
          <w:rFonts w:ascii="Verdana" w:hAnsi="Verdana"/>
          <w:b/>
          <w:sz w:val="18"/>
          <w:szCs w:val="18"/>
        </w:rPr>
        <w:t>01</w:t>
      </w:r>
      <w:r w:rsidR="006427DA">
        <w:rPr>
          <w:rFonts w:ascii="Verdana" w:hAnsi="Verdana"/>
          <w:b/>
          <w:sz w:val="18"/>
          <w:szCs w:val="18"/>
        </w:rPr>
        <w:t>.0</w:t>
      </w:r>
      <w:r w:rsidR="00B02CE6" w:rsidRPr="000A38CF">
        <w:rPr>
          <w:rFonts w:ascii="Verdana" w:hAnsi="Verdana"/>
          <w:b/>
          <w:sz w:val="18"/>
          <w:szCs w:val="18"/>
        </w:rPr>
        <w:t>1</w:t>
      </w:r>
      <w:r w:rsidR="00E64B66">
        <w:rPr>
          <w:rFonts w:ascii="Verdana" w:hAnsi="Verdana"/>
          <w:b/>
          <w:sz w:val="18"/>
          <w:szCs w:val="18"/>
        </w:rPr>
        <w:t>.20</w:t>
      </w:r>
      <w:r w:rsidR="001C37F0">
        <w:rPr>
          <w:rFonts w:ascii="Verdana" w:hAnsi="Verdana"/>
          <w:b/>
          <w:sz w:val="18"/>
          <w:szCs w:val="18"/>
        </w:rPr>
        <w:t>2</w:t>
      </w:r>
      <w:r w:rsidR="00943267">
        <w:rPr>
          <w:rFonts w:ascii="Verdana" w:hAnsi="Verdana"/>
          <w:b/>
          <w:sz w:val="18"/>
          <w:szCs w:val="18"/>
        </w:rPr>
        <w:t>4</w:t>
      </w:r>
      <w:r w:rsidR="002D4F4C">
        <w:rPr>
          <w:rFonts w:ascii="Verdana" w:hAnsi="Verdana"/>
          <w:b/>
          <w:sz w:val="18"/>
          <w:szCs w:val="18"/>
        </w:rPr>
        <w:t xml:space="preserve"> </w:t>
      </w:r>
      <w:r w:rsidR="006427DA">
        <w:rPr>
          <w:rFonts w:ascii="Verdana" w:hAnsi="Verdana"/>
          <w:b/>
          <w:sz w:val="18"/>
          <w:szCs w:val="18"/>
        </w:rPr>
        <w:t>г.</w:t>
      </w:r>
    </w:p>
    <w:sectPr w:rsidR="006427DA" w:rsidSect="00D07E0D">
      <w:pgSz w:w="11906" w:h="16838"/>
      <w:pgMar w:top="568" w:right="2550" w:bottom="426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966"/>
    <w:multiLevelType w:val="hybridMultilevel"/>
    <w:tmpl w:val="48B6CDB2"/>
    <w:lvl w:ilvl="0" w:tplc="37365F2A">
      <w:start w:val="1"/>
      <w:numFmt w:val="decimal"/>
      <w:lvlText w:val="%1."/>
      <w:lvlJc w:val="left"/>
      <w:pPr>
        <w:ind w:left="-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88" w:hanging="360"/>
      </w:pPr>
    </w:lvl>
    <w:lvl w:ilvl="2" w:tplc="0419001B" w:tentative="1">
      <w:start w:val="1"/>
      <w:numFmt w:val="lowerRoman"/>
      <w:lvlText w:val="%3."/>
      <w:lvlJc w:val="right"/>
      <w:pPr>
        <w:ind w:left="-468" w:hanging="180"/>
      </w:pPr>
    </w:lvl>
    <w:lvl w:ilvl="3" w:tplc="0419000F" w:tentative="1">
      <w:start w:val="1"/>
      <w:numFmt w:val="decimal"/>
      <w:lvlText w:val="%4."/>
      <w:lvlJc w:val="left"/>
      <w:pPr>
        <w:ind w:left="252" w:hanging="360"/>
      </w:pPr>
    </w:lvl>
    <w:lvl w:ilvl="4" w:tplc="04190019" w:tentative="1">
      <w:start w:val="1"/>
      <w:numFmt w:val="lowerLetter"/>
      <w:lvlText w:val="%5."/>
      <w:lvlJc w:val="left"/>
      <w:pPr>
        <w:ind w:left="972" w:hanging="360"/>
      </w:pPr>
    </w:lvl>
    <w:lvl w:ilvl="5" w:tplc="0419001B" w:tentative="1">
      <w:start w:val="1"/>
      <w:numFmt w:val="lowerRoman"/>
      <w:lvlText w:val="%6."/>
      <w:lvlJc w:val="right"/>
      <w:pPr>
        <w:ind w:left="1692" w:hanging="180"/>
      </w:pPr>
    </w:lvl>
    <w:lvl w:ilvl="6" w:tplc="0419000F" w:tentative="1">
      <w:start w:val="1"/>
      <w:numFmt w:val="decimal"/>
      <w:lvlText w:val="%7."/>
      <w:lvlJc w:val="left"/>
      <w:pPr>
        <w:ind w:left="2412" w:hanging="360"/>
      </w:pPr>
    </w:lvl>
    <w:lvl w:ilvl="7" w:tplc="04190019" w:tentative="1">
      <w:start w:val="1"/>
      <w:numFmt w:val="lowerLetter"/>
      <w:lvlText w:val="%8."/>
      <w:lvlJc w:val="left"/>
      <w:pPr>
        <w:ind w:left="3132" w:hanging="360"/>
      </w:pPr>
    </w:lvl>
    <w:lvl w:ilvl="8" w:tplc="0419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" w15:restartNumberingAfterBreak="0">
    <w:nsid w:val="11EB1BB9"/>
    <w:multiLevelType w:val="hybridMultilevel"/>
    <w:tmpl w:val="8D0221A8"/>
    <w:lvl w:ilvl="0" w:tplc="0419000F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770C5365"/>
    <w:multiLevelType w:val="hybridMultilevel"/>
    <w:tmpl w:val="1D4E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25"/>
    <w:rsid w:val="00012E36"/>
    <w:rsid w:val="00027E1A"/>
    <w:rsid w:val="00057456"/>
    <w:rsid w:val="00060523"/>
    <w:rsid w:val="000627EE"/>
    <w:rsid w:val="000A38CF"/>
    <w:rsid w:val="000A620C"/>
    <w:rsid w:val="000A7FE4"/>
    <w:rsid w:val="000D7382"/>
    <w:rsid w:val="000E6106"/>
    <w:rsid w:val="00111E37"/>
    <w:rsid w:val="00130B00"/>
    <w:rsid w:val="00153926"/>
    <w:rsid w:val="00161F56"/>
    <w:rsid w:val="00193430"/>
    <w:rsid w:val="001A2748"/>
    <w:rsid w:val="001A5A8A"/>
    <w:rsid w:val="001A74C5"/>
    <w:rsid w:val="001C37F0"/>
    <w:rsid w:val="001C6128"/>
    <w:rsid w:val="001D5009"/>
    <w:rsid w:val="001E13D1"/>
    <w:rsid w:val="00217032"/>
    <w:rsid w:val="002570C2"/>
    <w:rsid w:val="00266AFD"/>
    <w:rsid w:val="00277F28"/>
    <w:rsid w:val="0029311C"/>
    <w:rsid w:val="002A2B2F"/>
    <w:rsid w:val="002B5FC4"/>
    <w:rsid w:val="002D1471"/>
    <w:rsid w:val="002D4F4C"/>
    <w:rsid w:val="003045EA"/>
    <w:rsid w:val="003170EC"/>
    <w:rsid w:val="00317E46"/>
    <w:rsid w:val="00370A65"/>
    <w:rsid w:val="0037128C"/>
    <w:rsid w:val="00380C9F"/>
    <w:rsid w:val="00381FB8"/>
    <w:rsid w:val="003C3A45"/>
    <w:rsid w:val="003C4858"/>
    <w:rsid w:val="003C5A2C"/>
    <w:rsid w:val="003D3711"/>
    <w:rsid w:val="003E1B03"/>
    <w:rsid w:val="003E2F73"/>
    <w:rsid w:val="003E5DC4"/>
    <w:rsid w:val="003E6A5F"/>
    <w:rsid w:val="00404CBB"/>
    <w:rsid w:val="00431F07"/>
    <w:rsid w:val="00442F45"/>
    <w:rsid w:val="004672BC"/>
    <w:rsid w:val="00485FCE"/>
    <w:rsid w:val="0048796C"/>
    <w:rsid w:val="004A1265"/>
    <w:rsid w:val="004C0E0A"/>
    <w:rsid w:val="005532FC"/>
    <w:rsid w:val="00614BF8"/>
    <w:rsid w:val="00631CAE"/>
    <w:rsid w:val="006427DA"/>
    <w:rsid w:val="006515FA"/>
    <w:rsid w:val="0067384E"/>
    <w:rsid w:val="00683AB8"/>
    <w:rsid w:val="00685E7D"/>
    <w:rsid w:val="006F1997"/>
    <w:rsid w:val="0071187A"/>
    <w:rsid w:val="00723BC7"/>
    <w:rsid w:val="00723FDA"/>
    <w:rsid w:val="00726AB9"/>
    <w:rsid w:val="00732A00"/>
    <w:rsid w:val="007419BD"/>
    <w:rsid w:val="00741D85"/>
    <w:rsid w:val="00746B23"/>
    <w:rsid w:val="0075725B"/>
    <w:rsid w:val="00761EFE"/>
    <w:rsid w:val="007757F9"/>
    <w:rsid w:val="007A1987"/>
    <w:rsid w:val="007B0228"/>
    <w:rsid w:val="007B0DDE"/>
    <w:rsid w:val="007D2A8D"/>
    <w:rsid w:val="007F3AD9"/>
    <w:rsid w:val="00820C5E"/>
    <w:rsid w:val="00836008"/>
    <w:rsid w:val="00881751"/>
    <w:rsid w:val="008863D7"/>
    <w:rsid w:val="008A5CA8"/>
    <w:rsid w:val="008E048F"/>
    <w:rsid w:val="008E374F"/>
    <w:rsid w:val="00933EA3"/>
    <w:rsid w:val="00943267"/>
    <w:rsid w:val="00960477"/>
    <w:rsid w:val="009619B8"/>
    <w:rsid w:val="009A2D88"/>
    <w:rsid w:val="009D65C8"/>
    <w:rsid w:val="009F0659"/>
    <w:rsid w:val="00A20A34"/>
    <w:rsid w:val="00A20ED6"/>
    <w:rsid w:val="00A30D9B"/>
    <w:rsid w:val="00A7299A"/>
    <w:rsid w:val="00A73AAB"/>
    <w:rsid w:val="00A83CCB"/>
    <w:rsid w:val="00A940AA"/>
    <w:rsid w:val="00A947B3"/>
    <w:rsid w:val="00A97C67"/>
    <w:rsid w:val="00A97EA5"/>
    <w:rsid w:val="00AA2A40"/>
    <w:rsid w:val="00AB5680"/>
    <w:rsid w:val="00AC18BA"/>
    <w:rsid w:val="00AD4C57"/>
    <w:rsid w:val="00AE42B9"/>
    <w:rsid w:val="00B02CE6"/>
    <w:rsid w:val="00B06017"/>
    <w:rsid w:val="00B13E27"/>
    <w:rsid w:val="00B17724"/>
    <w:rsid w:val="00B311AD"/>
    <w:rsid w:val="00B339D3"/>
    <w:rsid w:val="00B33D25"/>
    <w:rsid w:val="00B43F84"/>
    <w:rsid w:val="00BA11D3"/>
    <w:rsid w:val="00BA7344"/>
    <w:rsid w:val="00BE355E"/>
    <w:rsid w:val="00BE39EA"/>
    <w:rsid w:val="00BE5C94"/>
    <w:rsid w:val="00BE7C8D"/>
    <w:rsid w:val="00C15DD6"/>
    <w:rsid w:val="00C17B34"/>
    <w:rsid w:val="00C27470"/>
    <w:rsid w:val="00C436A0"/>
    <w:rsid w:val="00C57D77"/>
    <w:rsid w:val="00C631F7"/>
    <w:rsid w:val="00C95BC2"/>
    <w:rsid w:val="00C96677"/>
    <w:rsid w:val="00CB5A05"/>
    <w:rsid w:val="00CE1FA6"/>
    <w:rsid w:val="00D07E0D"/>
    <w:rsid w:val="00D40117"/>
    <w:rsid w:val="00D43C9C"/>
    <w:rsid w:val="00D45CF1"/>
    <w:rsid w:val="00D56B82"/>
    <w:rsid w:val="00D70784"/>
    <w:rsid w:val="00D95CEC"/>
    <w:rsid w:val="00E0055D"/>
    <w:rsid w:val="00E00D65"/>
    <w:rsid w:val="00E2686D"/>
    <w:rsid w:val="00E272DA"/>
    <w:rsid w:val="00E64B66"/>
    <w:rsid w:val="00E66EF3"/>
    <w:rsid w:val="00E74EAF"/>
    <w:rsid w:val="00E83F20"/>
    <w:rsid w:val="00E84A7C"/>
    <w:rsid w:val="00EA6DB0"/>
    <w:rsid w:val="00EF27AE"/>
    <w:rsid w:val="00F06A5E"/>
    <w:rsid w:val="00F17946"/>
    <w:rsid w:val="00F237E4"/>
    <w:rsid w:val="00F42D95"/>
    <w:rsid w:val="00F4318D"/>
    <w:rsid w:val="00F47819"/>
    <w:rsid w:val="00F5500F"/>
    <w:rsid w:val="00F80BEC"/>
    <w:rsid w:val="00F81744"/>
    <w:rsid w:val="00F945AD"/>
    <w:rsid w:val="00FA0073"/>
    <w:rsid w:val="00FA07CA"/>
    <w:rsid w:val="00FA0897"/>
    <w:rsid w:val="00FC7EC4"/>
    <w:rsid w:val="00FD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6A77"/>
  <w15:docId w15:val="{40445581-8429-41F1-917F-0CF6F6D7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E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485FC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C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18BA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8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экскурсий</vt:lpstr>
    </vt:vector>
  </TitlesOfParts>
  <Company>Microsoft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экскурсий</dc:title>
  <dc:creator>Таня</dc:creator>
  <cp:lastModifiedBy>днс</cp:lastModifiedBy>
  <cp:revision>3</cp:revision>
  <cp:lastPrinted>2024-05-05T11:03:00Z</cp:lastPrinted>
  <dcterms:created xsi:type="dcterms:W3CDTF">2024-04-12T05:00:00Z</dcterms:created>
  <dcterms:modified xsi:type="dcterms:W3CDTF">2024-05-05T11:22:00Z</dcterms:modified>
</cp:coreProperties>
</file>